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2" w:rsidRPr="00C16FCA" w:rsidRDefault="00271302" w:rsidP="00271302">
      <w:pPr>
        <w:rPr>
          <w:rStyle w:val="Zkladntext2dkovn3pt"/>
          <w:rFonts w:asciiTheme="majorHAnsi" w:eastAsiaTheme="majorEastAsia" w:hAnsiTheme="majorHAnsi" w:cstheme="majorBidi"/>
          <w:color w:val="365F91" w:themeColor="accent1" w:themeShade="BF"/>
          <w:spacing w:val="0"/>
          <w:sz w:val="36"/>
          <w:szCs w:val="28"/>
        </w:rPr>
      </w:pPr>
      <w:r w:rsidRPr="00C16FCA">
        <w:rPr>
          <w:rStyle w:val="Zkladntext2dkovn3pt"/>
          <w:rFonts w:asciiTheme="majorHAnsi" w:eastAsiaTheme="majorEastAsia" w:hAnsiTheme="majorHAnsi" w:cstheme="majorBidi"/>
          <w:color w:val="365F91" w:themeColor="accent1" w:themeShade="BF"/>
          <w:spacing w:val="0"/>
          <w:sz w:val="36"/>
          <w:szCs w:val="28"/>
        </w:rPr>
        <w:t>Harmonogram svozu komunálního odpad</w:t>
      </w:r>
      <w:r w:rsidR="008C0F2A">
        <w:rPr>
          <w:rStyle w:val="Zkladntext2dkovn3pt"/>
          <w:rFonts w:asciiTheme="majorHAnsi" w:eastAsiaTheme="majorEastAsia" w:hAnsiTheme="majorHAnsi" w:cstheme="majorBidi"/>
          <w:color w:val="365F91" w:themeColor="accent1" w:themeShade="BF"/>
          <w:spacing w:val="0"/>
          <w:sz w:val="36"/>
          <w:szCs w:val="28"/>
        </w:rPr>
        <w:t xml:space="preserve">u v obcích </w:t>
      </w:r>
      <w:proofErr w:type="spellStart"/>
      <w:r w:rsidR="008C0F2A">
        <w:rPr>
          <w:rStyle w:val="Zkladntext2dkovn3pt"/>
          <w:rFonts w:asciiTheme="majorHAnsi" w:eastAsiaTheme="majorEastAsia" w:hAnsiTheme="majorHAnsi" w:cstheme="majorBidi"/>
          <w:color w:val="365F91" w:themeColor="accent1" w:themeShade="BF"/>
          <w:spacing w:val="0"/>
          <w:sz w:val="36"/>
          <w:szCs w:val="28"/>
        </w:rPr>
        <w:t>Dívčicka</w:t>
      </w:r>
      <w:proofErr w:type="spellEnd"/>
      <w:r w:rsidR="008C0F2A">
        <w:rPr>
          <w:rStyle w:val="Zkladntext2dkovn3pt"/>
          <w:rFonts w:asciiTheme="majorHAnsi" w:eastAsiaTheme="majorEastAsia" w:hAnsiTheme="majorHAnsi" w:cstheme="majorBidi"/>
          <w:color w:val="365F91" w:themeColor="accent1" w:themeShade="BF"/>
          <w:spacing w:val="0"/>
          <w:sz w:val="36"/>
          <w:szCs w:val="28"/>
        </w:rPr>
        <w:t xml:space="preserve"> pro rok 2021</w:t>
      </w:r>
    </w:p>
    <w:p w:rsidR="00C82E88" w:rsidRDefault="00C82E88" w:rsidP="00C82E88">
      <w:pPr>
        <w:pStyle w:val="Bezmezer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</w:rPr>
      </w:pPr>
    </w:p>
    <w:p w:rsidR="00C82E88" w:rsidRDefault="00C82E88" w:rsidP="00C82E88">
      <w:pPr>
        <w:pStyle w:val="Bezmezer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Popelnice s domovním odpadem budou jako dosud vyváženy 1x týdně vždy v pátek.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Igelitové žluté pytle s logem firmy </w:t>
      </w:r>
      <w:proofErr w:type="spellStart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Rumpold</w:t>
      </w:r>
      <w:proofErr w:type="spellEnd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na PET lahve, plastové kelímky a další drobné plastové předměty a červené igelitové pytle na nápojové krabice budou vyváženy vždy první pondělí v měsíci. Naplněné zavázané pytle je třeba vyndat v tyto dny ráno před dům. Krabice je třeba před uložením do pytlů vypláchnout vodou a smáčknout.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C82E88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Velkoobjemový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kontejner na rozměrnější domovní odpad 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je přistaven pro potřeby občanů na sběrném místě v</w:t>
      </w:r>
      <w:r w:rsidR="00D340B8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 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Dívčicích</w:t>
      </w:r>
      <w:r w:rsidR="00D340B8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-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nádraží za hasičárnou.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8C0F2A" w:rsidP="008C0F2A">
      <w:pPr>
        <w:pStyle w:val="Bezmezer"/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      </w:t>
      </w:r>
      <w:r w:rsidR="00171B61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Je přísně</w:t>
      </w: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zakázáno dávat do tohoto kontejneru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a i do popelnic nebezpečný odpad (jako televizory, akumulátory, ledničky, mrazáky, pneumatiky , monitory , výbojky, kyseliny, rtuť, ustalovače, oleje), dále </w:t>
      </w:r>
      <w:r w:rsidR="00171B61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se tam nesmí dávat </w:t>
      </w:r>
      <w:proofErr w:type="gramStart"/>
      <w:r w:rsidR="00171B61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kov. a větší</w:t>
      </w:r>
      <w:proofErr w:type="gramEnd"/>
      <w:r w:rsidR="00171B61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staveb.</w:t>
      </w:r>
      <w:r w:rsidR="00171B61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odpad a biologický rozložitelný odpad.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Velkoobjemové kontejnery na nebezpečný odpad budou přistaveny 2 x </w:t>
      </w:r>
      <w:r w:rsidR="00A71152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ročně a to ve dnech: v sobotu 17</w:t>
      </w:r>
      <w:bookmarkStart w:id="0" w:name="_GoBack"/>
      <w:bookmarkEnd w:id="0"/>
      <w:r w:rsidR="006F0428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 dubna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2021 a v sobotu 25. září 2021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</w:t>
      </w:r>
    </w:p>
    <w:p w:rsidR="00271302" w:rsidRPr="00C16FCA" w:rsidRDefault="008C0F2A" w:rsidP="008C0F2A">
      <w:pPr>
        <w:pStyle w:val="Bezmezer"/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       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V uvedené dny auto s velkoobjemovým kontejnerem firmy RUMPOLD postupně objede všechny části obce, v každé bude stát čtvrt hodiny, a to konkrétně:</w:t>
      </w:r>
    </w:p>
    <w:p w:rsidR="00271302" w:rsidRPr="00C16FCA" w:rsidRDefault="008C0F2A" w:rsidP="008C0F2A">
      <w:pPr>
        <w:pStyle w:val="Bezmezer"/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      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08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.00 až 08.15 hodin v Dubenci na návsi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  <w:lang w:val="en-US"/>
        </w:rPr>
        <w:t>;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08.30 až 08.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45 hodin v Dívč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icích - vsi na návsi u kapličky; 09.00 až 9.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15 hodin v D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ívčicích nádraží naproti výkupu;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9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.30 až 9.45 hodin v České Lhotě na návsi; 10.00 až 10.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1</w:t>
      </w:r>
      <w:r w:rsidR="001033D3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5 hodin v Novosedlech na návsi; 10.30 až 10.</w:t>
      </w:r>
      <w:r w:rsidR="00271302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45 hodin ve Zbudově na návsi. Nebezpečný odpad se nesmí odkládat na výše uvedených místech před příjezdem auta s kontejnerem, ale až po jeho příjezdu se odpad nakládá přímo do kontejneru!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Skleněný odpad je nutno dávat v jednotlivých částech obce do plastových kontejnerů k</w:t>
      </w:r>
      <w:r w:rsidR="00FB19B5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 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tomu</w:t>
      </w:r>
      <w:r w:rsidR="00FB19B5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určených, které nepravidelně dle potřeby po jejich naplnění jsou odváženy firmou </w:t>
      </w:r>
      <w:proofErr w:type="spellStart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Rumpold</w:t>
      </w:r>
      <w:proofErr w:type="spellEnd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 Není možné při na</w:t>
      </w:r>
      <w:r w:rsidR="00C82E88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plnění kontejnerů sypat skleněný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odpad kolem, ale počkat na jejich vyvezení.</w:t>
      </w:r>
    </w:p>
    <w:p w:rsidR="00C82E88" w:rsidRPr="00C16FCA" w:rsidRDefault="00C82E88" w:rsidP="008C0F2A">
      <w:pPr>
        <w:pStyle w:val="Bezmezer"/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Sběr </w:t>
      </w:r>
      <w:r w:rsidR="00C82E88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starého papíru bude proveden několikrát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ročně. Termíny svozu papíru budou předem občanům oznámeny.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Velkoobjemový kontejner na papír je přistaven na sběrném místě v Dívčicích nádraží - za hasičárnou</w:t>
      </w:r>
      <w:r w:rsidR="008C0F2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Pro odkládání drobných elektrospotřebičů je na Obecním úřadě v přízemí umístěn tzv. E-Box (tento je možno v prac</w:t>
      </w:r>
      <w:r w:rsidR="00FB19B5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ovní dny využívat na odkládání v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ysloužilých kalkulaček, mobilů, drobného počítačového vybavení a p.). Nepatří tam zářivky, výbojky, baterie a akumulátory. Pokud se týká větších elektrozařízení, kdy občan pořizuje nové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,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je 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možné tento elektroodpad odložit na sběrném místě v Dívčicích nádraží – za hasičárnou</w:t>
      </w:r>
      <w:r w:rsidR="008C0F2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</w:t>
      </w:r>
    </w:p>
    <w:p w:rsidR="00C82E88" w:rsidRPr="00C16FCA" w:rsidRDefault="00C82E88" w:rsidP="008C0F2A">
      <w:pPr>
        <w:pStyle w:val="Bezmezer"/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Pro odk</w:t>
      </w:r>
      <w:r w:rsidR="00C82E88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ládání nepotřebného textilu je přistaven kontejner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v Dívčicích-nádraží</w:t>
      </w:r>
      <w:r w:rsidR="00C82E88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u budovy</w:t>
      </w:r>
      <w:r w:rsidR="00782A96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vlakového</w:t>
      </w:r>
      <w:r w:rsidR="00C82E88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nádraží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.</w:t>
      </w:r>
    </w:p>
    <w:p w:rsidR="00C82E88" w:rsidRPr="00C16FCA" w:rsidRDefault="00C82E88" w:rsidP="008C0F2A">
      <w:pPr>
        <w:pStyle w:val="Bezmezer"/>
        <w:ind w:left="851" w:hanging="491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C82E88" w:rsidRDefault="00271302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Na odkládání drobného kov</w:t>
      </w:r>
      <w:r w:rsidR="00C82E88"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ového odpadu slouží modré plastové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  <w:r w:rsidR="00782A96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nádoby (kontejnery o objemu 240 l)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ve všech částech obce. 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bjemný kov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ový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odpad je možno odprodat do Kovošrotu v Dívčicích. </w:t>
      </w:r>
      <w:proofErr w:type="gramStart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příp.</w:t>
      </w:r>
      <w:proofErr w:type="gramEnd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na požádání bude odvoz objemného kovového odpadu </w:t>
      </w:r>
      <w:r w:rsidR="00C43824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občanům zajištěn ze strany obce.</w:t>
      </w:r>
      <w:r w:rsidR="008C0F2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Na kovový odpad je též přistaven velkoobjemový kontejner na sběrném místě v Dívčicích nádraží – za hasičárnou.</w:t>
      </w:r>
    </w:p>
    <w:p w:rsidR="008C0F2A" w:rsidRDefault="008C0F2A" w:rsidP="008C0F2A">
      <w:pPr>
        <w:pStyle w:val="Odstavecseseznamem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8C0F2A" w:rsidRDefault="008C0F2A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K odkládání drobného</w:t>
      </w:r>
      <w:r w:rsidR="00782A96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  <w:proofErr w:type="gramStart"/>
      <w:r w:rsidR="00782A96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BIO  odpadu</w:t>
      </w:r>
      <w:proofErr w:type="gramEnd"/>
      <w:r w:rsidR="00782A96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z domácností slouží</w:t>
      </w: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hnědé plastové nádoby (kontejnery o objemu 240l) přistavené ve všech místních částech obce celoročně. Na </w:t>
      </w:r>
      <w:proofErr w:type="gramStart"/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objemný</w:t>
      </w:r>
      <w:proofErr w:type="gramEnd"/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BIO odpad (větve, listí tráva apod.) budou v době vegetace přistaveny velkoobjemové kontejnery ve všech místních částech obce Dívčice.</w:t>
      </w:r>
    </w:p>
    <w:p w:rsidR="008C0F2A" w:rsidRDefault="008C0F2A" w:rsidP="008C0F2A">
      <w:pPr>
        <w:pStyle w:val="Odstavecseseznamem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8C0F2A" w:rsidRPr="008C0F2A" w:rsidRDefault="008C0F2A" w:rsidP="008C0F2A">
      <w:pPr>
        <w:pStyle w:val="Bezmezer"/>
        <w:numPr>
          <w:ilvl w:val="0"/>
          <w:numId w:val="5"/>
        </w:numPr>
        <w:ind w:left="851" w:hanging="491"/>
        <w:jc w:val="both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Pro odkládání použitých jedlých olejů a tuků z domácnosti je na sběrném místě v </w:t>
      </w:r>
      <w:proofErr w:type="gramStart"/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Dívčicích  nádraží</w:t>
      </w:r>
      <w:proofErr w:type="gramEnd"/>
      <w: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– za hasičárnou celoročně přistaven označený kontejner k odkládání tohoto odpadu.</w:t>
      </w:r>
    </w:p>
    <w:p w:rsidR="00C82E88" w:rsidRPr="008C0F2A" w:rsidRDefault="00C82E88" w:rsidP="008C0F2A">
      <w:pPr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271302" w:rsidRPr="00C16FCA" w:rsidRDefault="00271302" w:rsidP="00271302">
      <w:pPr>
        <w:pStyle w:val="Bezmezer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Obec Dívčice opětovně </w:t>
      </w:r>
      <w:proofErr w:type="gramStart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>upozorňuje , že</w:t>
      </w:r>
      <w:proofErr w:type="gramEnd"/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byly zrušeny všechny bývalé skládky kovového i d</w:t>
      </w:r>
      <w:r w:rsidR="00366C9C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alšího odpadu a pod pokutou se  </w:t>
      </w:r>
      <w:r w:rsidR="00366C9C" w:rsidRPr="00366C9C"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28"/>
        </w:rPr>
        <w:t>p</w:t>
      </w:r>
      <w:r w:rsidR="00366C9C"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28"/>
        </w:rPr>
        <w:t>řís</w:t>
      </w:r>
      <w:r w:rsidRPr="00366C9C"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28"/>
        </w:rPr>
        <w:t>ně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</w:t>
      </w:r>
      <w:r w:rsidRPr="00366C9C"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28"/>
        </w:rPr>
        <w:t>zakazuje</w:t>
      </w:r>
      <w:r w:rsidRPr="00C16FCA"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  <w:t xml:space="preserve"> vytváření černých skládek odpadů a dále pak také spalování odpadů v domácnostech !</w:t>
      </w:r>
    </w:p>
    <w:p w:rsidR="00C82E88" w:rsidRPr="00C16FCA" w:rsidRDefault="00C82E88" w:rsidP="00271302">
      <w:pPr>
        <w:pStyle w:val="Bezmezer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C82E88" w:rsidRPr="00C16FCA" w:rsidRDefault="00C82E88" w:rsidP="00271302">
      <w:pPr>
        <w:pStyle w:val="Bezmezer"/>
        <w:rPr>
          <w:rStyle w:val="Zkladntext2dkovn3pt"/>
          <w:rFonts w:asciiTheme="minorHAnsi" w:eastAsiaTheme="majorEastAsia" w:hAnsiTheme="minorHAnsi" w:cstheme="minorHAnsi"/>
          <w:b w:val="0"/>
          <w:color w:val="auto"/>
          <w:spacing w:val="0"/>
          <w:sz w:val="28"/>
        </w:rPr>
      </w:pPr>
    </w:p>
    <w:p w:rsidR="00C82E88" w:rsidRDefault="00C82E88" w:rsidP="00C16FCA">
      <w:pPr>
        <w:pStyle w:val="Bezmezer"/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36"/>
          <w:szCs w:val="36"/>
        </w:rPr>
      </w:pPr>
    </w:p>
    <w:p w:rsidR="00C82E88" w:rsidRDefault="00C82E88" w:rsidP="00C82E88">
      <w:pPr>
        <w:pStyle w:val="Bezmezer"/>
        <w:jc w:val="center"/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36"/>
          <w:szCs w:val="36"/>
        </w:rPr>
      </w:pPr>
    </w:p>
    <w:p w:rsidR="00C82E88" w:rsidRDefault="00C82E88" w:rsidP="00C82E88">
      <w:pPr>
        <w:pStyle w:val="Bezmezer"/>
        <w:jc w:val="center"/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36"/>
          <w:szCs w:val="36"/>
        </w:rPr>
      </w:pPr>
    </w:p>
    <w:p w:rsidR="00C82E88" w:rsidRPr="00C82E88" w:rsidRDefault="00C82E88" w:rsidP="00C82E88">
      <w:pPr>
        <w:pStyle w:val="Bezmezer"/>
        <w:jc w:val="center"/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36"/>
          <w:szCs w:val="36"/>
        </w:rPr>
      </w:pPr>
      <w:r>
        <w:rPr>
          <w:rStyle w:val="Zkladntext2dkovn3pt"/>
          <w:rFonts w:asciiTheme="minorHAnsi" w:eastAsiaTheme="majorEastAsia" w:hAnsiTheme="minorHAnsi" w:cstheme="minorHAnsi"/>
          <w:color w:val="auto"/>
          <w:spacing w:val="0"/>
          <w:sz w:val="36"/>
          <w:szCs w:val="36"/>
        </w:rPr>
        <w:t>DĚKUJEME, ŽE TŘÍDÍTE ODPAD</w:t>
      </w:r>
    </w:p>
    <w:p w:rsidR="0026479C" w:rsidRPr="00271302" w:rsidRDefault="0026479C" w:rsidP="00271302"/>
    <w:sectPr w:rsidR="0026479C" w:rsidRPr="00271302" w:rsidSect="008C0F2A">
      <w:pgSz w:w="16840" w:h="23800"/>
      <w:pgMar w:top="1302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45" w:rsidRDefault="00422D45">
      <w:r>
        <w:separator/>
      </w:r>
    </w:p>
  </w:endnote>
  <w:endnote w:type="continuationSeparator" w:id="0">
    <w:p w:rsidR="00422D45" w:rsidRDefault="0042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45" w:rsidRDefault="00422D45"/>
  </w:footnote>
  <w:footnote w:type="continuationSeparator" w:id="0">
    <w:p w:rsidR="00422D45" w:rsidRDefault="00422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3C5"/>
    <w:multiLevelType w:val="multilevel"/>
    <w:tmpl w:val="C9D0E9A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F69CE"/>
    <w:multiLevelType w:val="multilevel"/>
    <w:tmpl w:val="804EB5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70FA3"/>
    <w:multiLevelType w:val="multilevel"/>
    <w:tmpl w:val="071889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342CD"/>
    <w:multiLevelType w:val="hybridMultilevel"/>
    <w:tmpl w:val="FD2649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E47D2"/>
    <w:multiLevelType w:val="multilevel"/>
    <w:tmpl w:val="1DACB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900CA"/>
    <w:multiLevelType w:val="hybridMultilevel"/>
    <w:tmpl w:val="F20680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5243"/>
    <w:multiLevelType w:val="hybridMultilevel"/>
    <w:tmpl w:val="57165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C"/>
    <w:rsid w:val="001033D3"/>
    <w:rsid w:val="00171B61"/>
    <w:rsid w:val="001C7A02"/>
    <w:rsid w:val="0026479C"/>
    <w:rsid w:val="00271302"/>
    <w:rsid w:val="002C65F8"/>
    <w:rsid w:val="00366146"/>
    <w:rsid w:val="00366C9C"/>
    <w:rsid w:val="003C37B3"/>
    <w:rsid w:val="00422D45"/>
    <w:rsid w:val="00462FAB"/>
    <w:rsid w:val="00597A7F"/>
    <w:rsid w:val="00636C06"/>
    <w:rsid w:val="00651F1C"/>
    <w:rsid w:val="006866BC"/>
    <w:rsid w:val="006F0428"/>
    <w:rsid w:val="00782A96"/>
    <w:rsid w:val="007F1527"/>
    <w:rsid w:val="00801016"/>
    <w:rsid w:val="008C0F2A"/>
    <w:rsid w:val="0090347A"/>
    <w:rsid w:val="00966DC5"/>
    <w:rsid w:val="00A71152"/>
    <w:rsid w:val="00AA506A"/>
    <w:rsid w:val="00BE7503"/>
    <w:rsid w:val="00C16FCA"/>
    <w:rsid w:val="00C43824"/>
    <w:rsid w:val="00C656B7"/>
    <w:rsid w:val="00C82E88"/>
    <w:rsid w:val="00D01D6D"/>
    <w:rsid w:val="00D15A14"/>
    <w:rsid w:val="00D340B8"/>
    <w:rsid w:val="00F805DB"/>
    <w:rsid w:val="00FB19B5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6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71302"/>
    <w:rPr>
      <w:color w:val="000000"/>
    </w:rPr>
  </w:style>
  <w:style w:type="table" w:styleId="Mkatabulky">
    <w:name w:val="Table Grid"/>
    <w:basedOn w:val="Normlntabulka"/>
    <w:uiPriority w:val="59"/>
    <w:rsid w:val="0059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dkovn3pt">
    <w:name w:val="Základní text (2) + Řádkování 3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Netun0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6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71302"/>
    <w:rPr>
      <w:color w:val="000000"/>
    </w:rPr>
  </w:style>
  <w:style w:type="table" w:styleId="Mkatabulky">
    <w:name w:val="Table Grid"/>
    <w:basedOn w:val="Normlntabulka"/>
    <w:uiPriority w:val="59"/>
    <w:rsid w:val="0059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8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Livečka</dc:creator>
  <cp:lastModifiedBy>starosta</cp:lastModifiedBy>
  <cp:revision>8</cp:revision>
  <cp:lastPrinted>2021-01-05T08:18:00Z</cp:lastPrinted>
  <dcterms:created xsi:type="dcterms:W3CDTF">2021-01-04T16:36:00Z</dcterms:created>
  <dcterms:modified xsi:type="dcterms:W3CDTF">2021-01-05T08:50:00Z</dcterms:modified>
</cp:coreProperties>
</file>