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7A" w:rsidRDefault="00C2717A">
      <w:pPr>
        <w:rPr>
          <w:sz w:val="28"/>
          <w:szCs w:val="28"/>
        </w:rPr>
      </w:pPr>
    </w:p>
    <w:p w:rsidR="0053551A" w:rsidRDefault="0053551A">
      <w:pPr>
        <w:rPr>
          <w:sz w:val="28"/>
          <w:szCs w:val="28"/>
        </w:rPr>
      </w:pPr>
    </w:p>
    <w:p w:rsidR="00D319E5" w:rsidRDefault="00D319E5">
      <w:pPr>
        <w:rPr>
          <w:sz w:val="28"/>
          <w:szCs w:val="28"/>
        </w:rPr>
      </w:pPr>
      <w:r w:rsidRPr="00D319E5">
        <w:rPr>
          <w:sz w:val="28"/>
          <w:szCs w:val="28"/>
        </w:rPr>
        <w:t>Zhodnocení finančního hospodaření za rok 201</w:t>
      </w:r>
      <w:r w:rsidR="000312FB">
        <w:rPr>
          <w:sz w:val="28"/>
          <w:szCs w:val="28"/>
        </w:rPr>
        <w:t>9</w:t>
      </w:r>
    </w:p>
    <w:p w:rsidR="003B570B" w:rsidRDefault="003B570B">
      <w:pPr>
        <w:rPr>
          <w:sz w:val="28"/>
          <w:szCs w:val="28"/>
        </w:rPr>
      </w:pPr>
    </w:p>
    <w:p w:rsidR="00667F30" w:rsidRDefault="00667F30">
      <w:pPr>
        <w:rPr>
          <w:sz w:val="28"/>
          <w:szCs w:val="28"/>
        </w:rPr>
      </w:pPr>
    </w:p>
    <w:p w:rsidR="003B570B" w:rsidRDefault="00D30764">
      <w:pPr>
        <w:rPr>
          <w:sz w:val="24"/>
          <w:szCs w:val="24"/>
        </w:rPr>
      </w:pPr>
      <w:r>
        <w:rPr>
          <w:sz w:val="24"/>
          <w:szCs w:val="24"/>
        </w:rPr>
        <w:t>ad 1)</w:t>
      </w:r>
      <w:r w:rsidR="00D319E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670296">
        <w:rPr>
          <w:sz w:val="24"/>
          <w:szCs w:val="24"/>
        </w:rPr>
        <w:t>ýdaje</w:t>
      </w:r>
      <w:r w:rsidR="003B570B">
        <w:rPr>
          <w:sz w:val="24"/>
          <w:szCs w:val="24"/>
        </w:rPr>
        <w:t xml:space="preserve"> po konsolidaci byly zhruba na stejné úrovni loňského roku. Příjmy ovšem byly nižší, jelikož stavební pozemky byly z velké části prodány právě v r. 2018.</w:t>
      </w:r>
    </w:p>
    <w:p w:rsidR="00737B6F" w:rsidRDefault="00737B6F">
      <w:pPr>
        <w:rPr>
          <w:sz w:val="24"/>
          <w:szCs w:val="24"/>
        </w:rPr>
      </w:pPr>
      <w:r>
        <w:rPr>
          <w:sz w:val="24"/>
          <w:szCs w:val="24"/>
        </w:rPr>
        <w:t xml:space="preserve">ad 2) Schválený rozpočet </w:t>
      </w:r>
      <w:r w:rsidR="003B570B">
        <w:rPr>
          <w:sz w:val="24"/>
          <w:szCs w:val="24"/>
        </w:rPr>
        <w:t xml:space="preserve">v příjmové části </w:t>
      </w:r>
      <w:r>
        <w:rPr>
          <w:sz w:val="24"/>
          <w:szCs w:val="24"/>
        </w:rPr>
        <w:t xml:space="preserve">musel být v průběhu roku </w:t>
      </w:r>
      <w:r w:rsidR="003B570B">
        <w:rPr>
          <w:sz w:val="24"/>
          <w:szCs w:val="24"/>
        </w:rPr>
        <w:t>navýšen z důvodu vyšších daňových příjmů a příjmů z prodeje zbývajících sta</w:t>
      </w:r>
      <w:r>
        <w:rPr>
          <w:sz w:val="24"/>
          <w:szCs w:val="24"/>
        </w:rPr>
        <w:t>vebních pozemků.</w:t>
      </w:r>
    </w:p>
    <w:p w:rsidR="0014222E" w:rsidRDefault="00670296">
      <w:pPr>
        <w:rPr>
          <w:sz w:val="24"/>
          <w:szCs w:val="24"/>
        </w:rPr>
      </w:pPr>
      <w:r>
        <w:rPr>
          <w:sz w:val="24"/>
          <w:szCs w:val="24"/>
        </w:rPr>
        <w:t>ad</w:t>
      </w:r>
      <w:r w:rsidR="00737B6F">
        <w:rPr>
          <w:sz w:val="24"/>
          <w:szCs w:val="24"/>
        </w:rPr>
        <w:t xml:space="preserve"> 3</w:t>
      </w:r>
      <w:r w:rsidR="00D319E5">
        <w:rPr>
          <w:sz w:val="24"/>
          <w:szCs w:val="24"/>
        </w:rPr>
        <w:t xml:space="preserve">) Rozpočtové změny byly vyvolány přidělením některých dotací v průběhu roku a tudíž i výdajovými položkami, souvisejícími s dotacemi </w:t>
      </w:r>
      <w:r w:rsidR="007D21AF">
        <w:rPr>
          <w:sz w:val="24"/>
          <w:szCs w:val="24"/>
        </w:rPr>
        <w:t>a rovněž vyššími příjmy z prodeje pozemků.</w:t>
      </w:r>
      <w:r w:rsidR="0014222E">
        <w:rPr>
          <w:sz w:val="24"/>
          <w:szCs w:val="24"/>
        </w:rPr>
        <w:t xml:space="preserve">  </w:t>
      </w:r>
    </w:p>
    <w:p w:rsidR="007D21AF" w:rsidRDefault="0014222E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7D21AF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="00D30764">
        <w:rPr>
          <w:sz w:val="24"/>
          <w:szCs w:val="24"/>
        </w:rPr>
        <w:t>U daňových příjmů došlo k nárůstu, u nedaňových příjmů nastal pokles, způsobený jednorázovým finančním vyrovnáním v r. 2018 za prodej plynovodu. Rovněž u kapitálových příjmů byla většina stavebních pozemků prodána už v r. 2018.</w:t>
      </w:r>
      <w:r w:rsidR="00BB7779">
        <w:rPr>
          <w:sz w:val="24"/>
          <w:szCs w:val="24"/>
        </w:rPr>
        <w:t xml:space="preserve"> </w:t>
      </w:r>
    </w:p>
    <w:p w:rsidR="00D30764" w:rsidRDefault="00DC3163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030E7B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="00030E7B">
        <w:rPr>
          <w:sz w:val="24"/>
          <w:szCs w:val="24"/>
        </w:rPr>
        <w:t xml:space="preserve">Z analýzy výdajové stránky rozpočtu vyplývá, že </w:t>
      </w:r>
      <w:r w:rsidR="00D30764">
        <w:rPr>
          <w:sz w:val="24"/>
          <w:szCs w:val="24"/>
        </w:rPr>
        <w:t>zde k žádným výrazným změnám nedošlo.</w:t>
      </w:r>
    </w:p>
    <w:p w:rsidR="00AD6467" w:rsidRDefault="00AD6467">
      <w:pPr>
        <w:rPr>
          <w:sz w:val="24"/>
          <w:szCs w:val="24"/>
        </w:rPr>
      </w:pPr>
      <w:r>
        <w:rPr>
          <w:sz w:val="24"/>
          <w:szCs w:val="24"/>
        </w:rPr>
        <w:t>ad 8)</w:t>
      </w:r>
      <w:r w:rsidR="00C271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Prostředky </w:t>
      </w:r>
      <w:r w:rsidR="004B3076">
        <w:rPr>
          <w:sz w:val="24"/>
          <w:szCs w:val="24"/>
        </w:rPr>
        <w:t xml:space="preserve">na řešení následků živelních katastrof nebyly </w:t>
      </w:r>
      <w:r>
        <w:rPr>
          <w:sz w:val="24"/>
          <w:szCs w:val="24"/>
        </w:rPr>
        <w:t>čerpány</w:t>
      </w:r>
      <w:r w:rsidR="00C2717A">
        <w:rPr>
          <w:sz w:val="24"/>
          <w:szCs w:val="24"/>
        </w:rPr>
        <w:t>.</w:t>
      </w:r>
    </w:p>
    <w:p w:rsidR="00AD6467" w:rsidRDefault="00AD6467">
      <w:pPr>
        <w:rPr>
          <w:sz w:val="24"/>
          <w:szCs w:val="24"/>
        </w:rPr>
      </w:pPr>
      <w:r>
        <w:rPr>
          <w:sz w:val="24"/>
          <w:szCs w:val="24"/>
        </w:rPr>
        <w:t>ad 9) Příspěvkové organizace nemáme.</w:t>
      </w:r>
    </w:p>
    <w:p w:rsidR="00431120" w:rsidRDefault="00431120">
      <w:pPr>
        <w:rPr>
          <w:sz w:val="24"/>
          <w:szCs w:val="24"/>
        </w:rPr>
      </w:pPr>
    </w:p>
    <w:p w:rsidR="00431120" w:rsidRDefault="00431120">
      <w:pPr>
        <w:rPr>
          <w:sz w:val="24"/>
          <w:szCs w:val="24"/>
        </w:rPr>
      </w:pPr>
    </w:p>
    <w:p w:rsidR="00431120" w:rsidRDefault="00431120">
      <w:pPr>
        <w:rPr>
          <w:sz w:val="24"/>
          <w:szCs w:val="24"/>
        </w:rPr>
      </w:pPr>
      <w:r>
        <w:rPr>
          <w:sz w:val="24"/>
          <w:szCs w:val="24"/>
        </w:rPr>
        <w:t xml:space="preserve">Zpracovala: Jaroslava Posekaná, účetní                                                                                     </w:t>
      </w:r>
    </w:p>
    <w:p w:rsidR="00D319E5" w:rsidRDefault="00431120">
      <w:pPr>
        <w:rPr>
          <w:sz w:val="24"/>
          <w:szCs w:val="24"/>
        </w:rPr>
      </w:pPr>
      <w:r>
        <w:rPr>
          <w:sz w:val="24"/>
          <w:szCs w:val="24"/>
        </w:rPr>
        <w:t xml:space="preserve">V Dívčicích </w:t>
      </w:r>
      <w:r w:rsidR="00D30764">
        <w:rPr>
          <w:sz w:val="24"/>
          <w:szCs w:val="24"/>
        </w:rPr>
        <w:t>30</w:t>
      </w:r>
      <w:r>
        <w:rPr>
          <w:sz w:val="24"/>
          <w:szCs w:val="24"/>
        </w:rPr>
        <w:t>. 1. 20</w:t>
      </w:r>
      <w:r w:rsidR="00D30764">
        <w:rPr>
          <w:sz w:val="24"/>
          <w:szCs w:val="24"/>
        </w:rPr>
        <w:t>20</w:t>
      </w:r>
      <w:r w:rsidR="00D319E5">
        <w:rPr>
          <w:sz w:val="24"/>
          <w:szCs w:val="24"/>
        </w:rPr>
        <w:t xml:space="preserve"> </w:t>
      </w:r>
    </w:p>
    <w:p w:rsidR="00D319E5" w:rsidRDefault="00D319E5">
      <w:pPr>
        <w:rPr>
          <w:sz w:val="24"/>
          <w:szCs w:val="24"/>
        </w:rPr>
      </w:pPr>
    </w:p>
    <w:p w:rsidR="00D319E5" w:rsidRPr="00D319E5" w:rsidRDefault="00D319E5">
      <w:pPr>
        <w:rPr>
          <w:sz w:val="24"/>
          <w:szCs w:val="24"/>
        </w:rPr>
      </w:pPr>
    </w:p>
    <w:sectPr w:rsidR="00D319E5" w:rsidRPr="00D3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5"/>
    <w:rsid w:val="00024F8E"/>
    <w:rsid w:val="00030E7B"/>
    <w:rsid w:val="000312FB"/>
    <w:rsid w:val="0014222E"/>
    <w:rsid w:val="00265BD1"/>
    <w:rsid w:val="003B570B"/>
    <w:rsid w:val="00431120"/>
    <w:rsid w:val="00497352"/>
    <w:rsid w:val="004B3076"/>
    <w:rsid w:val="00503D07"/>
    <w:rsid w:val="0053551A"/>
    <w:rsid w:val="00667F30"/>
    <w:rsid w:val="00670296"/>
    <w:rsid w:val="00737B6F"/>
    <w:rsid w:val="007D21AF"/>
    <w:rsid w:val="00956F10"/>
    <w:rsid w:val="00AB288F"/>
    <w:rsid w:val="00AD6467"/>
    <w:rsid w:val="00AF61E8"/>
    <w:rsid w:val="00B95BE2"/>
    <w:rsid w:val="00BB7779"/>
    <w:rsid w:val="00C2717A"/>
    <w:rsid w:val="00D1457A"/>
    <w:rsid w:val="00D30764"/>
    <w:rsid w:val="00D319E5"/>
    <w:rsid w:val="00DC3163"/>
    <w:rsid w:val="00D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2020-01-30T13:17:00Z</cp:lastPrinted>
  <dcterms:created xsi:type="dcterms:W3CDTF">2020-01-30T13:23:00Z</dcterms:created>
  <dcterms:modified xsi:type="dcterms:W3CDTF">2020-01-30T13:23:00Z</dcterms:modified>
</cp:coreProperties>
</file>