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6A" w:rsidRDefault="00BC44BA" w:rsidP="00BC44BA">
      <w:pPr>
        <w:jc w:val="center"/>
        <w:rPr>
          <w:b/>
          <w:color w:val="548DD4" w:themeColor="text2" w:themeTint="99"/>
          <w:sz w:val="28"/>
          <w:szCs w:val="28"/>
        </w:rPr>
      </w:pPr>
      <w:r w:rsidRPr="00BC44BA">
        <w:rPr>
          <w:b/>
          <w:color w:val="548DD4" w:themeColor="text2" w:themeTint="99"/>
          <w:sz w:val="28"/>
          <w:szCs w:val="28"/>
        </w:rPr>
        <w:t xml:space="preserve">O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B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E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C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  D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 Í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>V</w:t>
      </w:r>
      <w:r>
        <w:rPr>
          <w:b/>
          <w:color w:val="548DD4" w:themeColor="text2" w:themeTint="99"/>
          <w:sz w:val="28"/>
          <w:szCs w:val="28"/>
        </w:rPr>
        <w:t xml:space="preserve">  </w:t>
      </w:r>
      <w:r w:rsidRPr="00BC44BA">
        <w:rPr>
          <w:b/>
          <w:color w:val="548DD4" w:themeColor="text2" w:themeTint="99"/>
          <w:sz w:val="28"/>
          <w:szCs w:val="28"/>
        </w:rPr>
        <w:t>Č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 I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 xml:space="preserve"> C </w:t>
      </w:r>
      <w:r>
        <w:rPr>
          <w:b/>
          <w:color w:val="548DD4" w:themeColor="text2" w:themeTint="99"/>
          <w:sz w:val="28"/>
          <w:szCs w:val="28"/>
        </w:rPr>
        <w:t xml:space="preserve"> </w:t>
      </w:r>
      <w:r w:rsidRPr="00BC44BA">
        <w:rPr>
          <w:b/>
          <w:color w:val="548DD4" w:themeColor="text2" w:themeTint="99"/>
          <w:sz w:val="28"/>
          <w:szCs w:val="28"/>
        </w:rPr>
        <w:t>E</w:t>
      </w:r>
      <w:r>
        <w:rPr>
          <w:b/>
          <w:color w:val="548DD4" w:themeColor="text2" w:themeTint="99"/>
          <w:sz w:val="28"/>
          <w:szCs w:val="28"/>
        </w:rPr>
        <w:t xml:space="preserve"> ,  373 48  Dívčice  41,  okres České Budějovice</w:t>
      </w:r>
      <w:r>
        <w:rPr>
          <w:b/>
          <w:color w:val="548DD4" w:themeColor="text2" w:themeTint="99"/>
          <w:sz w:val="28"/>
          <w:szCs w:val="28"/>
        </w:rPr>
        <w:br/>
        <w:t xml:space="preserve">tel.: 387 999 260, E-mail adresa: </w:t>
      </w:r>
      <w:hyperlink r:id="rId6" w:history="1">
        <w:r w:rsidRPr="00481D5B">
          <w:rPr>
            <w:rStyle w:val="Hypertextovodkaz"/>
            <w:b/>
            <w:color w:val="6666FF" w:themeColor="hyperlink" w:themeTint="99"/>
            <w:sz w:val="28"/>
            <w:szCs w:val="28"/>
          </w:rPr>
          <w:t>obecdivcice@volny.cz</w:t>
        </w:r>
      </w:hyperlink>
      <w:r>
        <w:rPr>
          <w:b/>
          <w:color w:val="548DD4" w:themeColor="text2" w:themeTint="99"/>
          <w:sz w:val="28"/>
          <w:szCs w:val="28"/>
        </w:rPr>
        <w:br/>
        <w:t>-------------------------------------------------------------------------------------------------------</w:t>
      </w:r>
    </w:p>
    <w:p w:rsidR="00BC44BA" w:rsidRDefault="00BC44BA" w:rsidP="00411A3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Směrnice č. 1/2011 – Poskytování informací dle zákona č. 106/1999 Sb.  </w:t>
      </w:r>
      <w:r>
        <w:rPr>
          <w:b/>
          <w:color w:val="000000" w:themeColor="text1"/>
          <w:sz w:val="28"/>
          <w:szCs w:val="28"/>
        </w:rPr>
        <w:br/>
        <w:t>„O s</w:t>
      </w:r>
      <w:r w:rsidR="00411A32">
        <w:rPr>
          <w:b/>
          <w:color w:val="000000" w:themeColor="text1"/>
          <w:sz w:val="28"/>
          <w:szCs w:val="28"/>
        </w:rPr>
        <w:t>vobodném přístupu k informacím“ ve znění pozdějších předpisů,</w:t>
      </w:r>
      <w:r w:rsidR="00411A32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 xml:space="preserve"> příjem podání</w:t>
      </w:r>
    </w:p>
    <w:p w:rsidR="00BC44BA" w:rsidRPr="0015369F" w:rsidRDefault="00BC44BA" w:rsidP="00BC44BA">
      <w:pPr>
        <w:rPr>
          <w:b/>
          <w:color w:val="548DD4" w:themeColor="text2" w:themeTint="99"/>
          <w:sz w:val="28"/>
          <w:szCs w:val="28"/>
          <w:u w:val="single"/>
        </w:rPr>
      </w:pPr>
      <w:r w:rsidRPr="0015369F">
        <w:rPr>
          <w:b/>
          <w:color w:val="548DD4" w:themeColor="text2" w:themeTint="99"/>
          <w:sz w:val="28"/>
          <w:szCs w:val="28"/>
          <w:u w:val="single"/>
        </w:rPr>
        <w:t>Důvod a způsob založení</w:t>
      </w:r>
    </w:p>
    <w:p w:rsidR="00BC44BA" w:rsidRPr="00606D18" w:rsidRDefault="00BC44BA" w:rsidP="00BC44BA">
      <w:pPr>
        <w:rPr>
          <w:color w:val="000000" w:themeColor="text1"/>
        </w:rPr>
      </w:pPr>
      <w:r w:rsidRPr="00606D18">
        <w:rPr>
          <w:color w:val="000000" w:themeColor="text1"/>
        </w:rPr>
        <w:t>Obec  Dívčice  má  dlouholetou  tradici  a  její  činnost  se  řídí  zákonem  č.  128/2000 Sb.  o obcích, v platném znění.</w:t>
      </w:r>
    </w:p>
    <w:p w:rsidR="00BC44BA" w:rsidRPr="0015369F" w:rsidRDefault="00BC44BA" w:rsidP="00BC44BA">
      <w:pPr>
        <w:rPr>
          <w:b/>
          <w:color w:val="548DD4" w:themeColor="text2" w:themeTint="99"/>
          <w:sz w:val="28"/>
          <w:szCs w:val="28"/>
          <w:u w:val="single"/>
        </w:rPr>
      </w:pPr>
      <w:r w:rsidRPr="0015369F">
        <w:rPr>
          <w:b/>
          <w:color w:val="548DD4" w:themeColor="text2" w:themeTint="99"/>
          <w:sz w:val="28"/>
          <w:szCs w:val="28"/>
          <w:u w:val="single"/>
        </w:rPr>
        <w:t>Příjem žádostí a podání</w:t>
      </w:r>
    </w:p>
    <w:p w:rsidR="00BC44BA" w:rsidRPr="00606D18" w:rsidRDefault="00BC44BA" w:rsidP="00BC44BA">
      <w:pPr>
        <w:rPr>
          <w:color w:val="000000" w:themeColor="text1"/>
        </w:rPr>
      </w:pPr>
      <w:r w:rsidRPr="00606D18">
        <w:rPr>
          <w:color w:val="000000" w:themeColor="text1"/>
        </w:rPr>
        <w:t>Žádost o informace se přijímá na obecním úřadě v úředních hodinách. Žádost může být podána ústně nebo písemně.</w:t>
      </w:r>
    </w:p>
    <w:p w:rsidR="00BC44BA" w:rsidRPr="00606D18" w:rsidRDefault="00BC44BA" w:rsidP="00BC44BA">
      <w:pPr>
        <w:rPr>
          <w:color w:val="000000" w:themeColor="text1"/>
        </w:rPr>
      </w:pPr>
      <w:r w:rsidRPr="00606D18">
        <w:rPr>
          <w:color w:val="000000" w:themeColor="text1"/>
        </w:rPr>
        <w:t>V případě, že je žádost podána ústně, zástupce obecního úřadu, který žádost přijal, ji ústně vyřídí. O takovém vyřízení žádosti se neprovádí písemný záznam.</w:t>
      </w:r>
    </w:p>
    <w:p w:rsidR="00BC44BA" w:rsidRPr="00606D18" w:rsidRDefault="00BC44BA" w:rsidP="00BC44BA">
      <w:pPr>
        <w:rPr>
          <w:color w:val="000000" w:themeColor="text1"/>
        </w:rPr>
      </w:pPr>
      <w:r w:rsidRPr="00606D18">
        <w:rPr>
          <w:color w:val="000000" w:themeColor="text1"/>
        </w:rPr>
        <w:t>V případě, že je žádost podána písemně (včetně žádosti podané elektronickou poštou nebo faxem), musí splňovat minimálně tyto náležitosti:</w:t>
      </w:r>
    </w:p>
    <w:p w:rsidR="00BC44BA" w:rsidRPr="00606D18" w:rsidRDefault="0015369F" w:rsidP="0015369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komu je žádost určena,</w:t>
      </w:r>
    </w:p>
    <w:p w:rsidR="0015369F" w:rsidRPr="00606D18" w:rsidRDefault="0015369F" w:rsidP="0015369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jaká konkrétní informace je požadována,</w:t>
      </w:r>
    </w:p>
    <w:p w:rsidR="0015369F" w:rsidRPr="00606D18" w:rsidRDefault="0015369F" w:rsidP="0015369F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kdo žádost podává.</w:t>
      </w:r>
    </w:p>
    <w:p w:rsidR="0015369F" w:rsidRPr="00606D18" w:rsidRDefault="0015369F" w:rsidP="0015369F">
      <w:pPr>
        <w:rPr>
          <w:color w:val="000000" w:themeColor="text1"/>
        </w:rPr>
      </w:pPr>
      <w:r w:rsidRPr="00606D18">
        <w:rPr>
          <w:color w:val="000000" w:themeColor="text1"/>
        </w:rPr>
        <w:t>Ostatní žádosti a podání se přijímají rovněž na obecním úřadě v úředních hodinách.</w:t>
      </w:r>
    </w:p>
    <w:p w:rsidR="00BC44BA" w:rsidRPr="00702CBC" w:rsidRDefault="0015369F" w:rsidP="00BC44BA">
      <w:pPr>
        <w:rPr>
          <w:b/>
          <w:color w:val="548DD4" w:themeColor="text2" w:themeTint="99"/>
          <w:sz w:val="28"/>
          <w:szCs w:val="28"/>
          <w:u w:val="single"/>
        </w:rPr>
      </w:pPr>
      <w:r w:rsidRPr="00702CBC">
        <w:rPr>
          <w:b/>
          <w:color w:val="548DD4" w:themeColor="text2" w:themeTint="99"/>
          <w:sz w:val="28"/>
          <w:szCs w:val="28"/>
          <w:u w:val="single"/>
        </w:rPr>
        <w:t>Lhůty pro vyřízení žádosti</w:t>
      </w:r>
    </w:p>
    <w:p w:rsidR="0015369F" w:rsidRPr="00606D18" w:rsidRDefault="0015369F" w:rsidP="00BC44BA">
      <w:pPr>
        <w:rPr>
          <w:color w:val="000000" w:themeColor="text1"/>
        </w:rPr>
      </w:pPr>
      <w:r w:rsidRPr="00606D18">
        <w:rPr>
          <w:color w:val="000000" w:themeColor="text1"/>
        </w:rPr>
        <w:t>Poskytnutí požadované informace od přijetí podání nebo upřesnění žádosti – do 15 dní s možností prodloužení na 25 dnů. Prodloužení lhůty je možné pouze ze závažných důvodů s tím, že žadatel je o prodloužení lhůty informován (§ 14 odst. 3 písm. b) zákona) – do 3 dnů od doložení.</w:t>
      </w:r>
    </w:p>
    <w:p w:rsidR="0015369F" w:rsidRPr="00606D18" w:rsidRDefault="0015369F" w:rsidP="00BC44BA">
      <w:pPr>
        <w:rPr>
          <w:color w:val="000000" w:themeColor="text1"/>
        </w:rPr>
      </w:pPr>
      <w:r w:rsidRPr="00606D18">
        <w:rPr>
          <w:color w:val="000000" w:themeColor="text1"/>
        </w:rPr>
        <w:t>Je-li žádost nesrozumitelná nebo formulovaná příliš obecně, je žadatel vyzván k jejímu upřesnění</w:t>
      </w:r>
      <w:r w:rsidRPr="00606D18">
        <w:rPr>
          <w:color w:val="000000" w:themeColor="text1"/>
        </w:rPr>
        <w:br/>
        <w:t>(§ 14 odst. 3 písm. a) zákona) – do 7 dnů od podání.</w:t>
      </w:r>
    </w:p>
    <w:p w:rsidR="0015369F" w:rsidRPr="00606D18" w:rsidRDefault="0015369F" w:rsidP="00BC44BA">
      <w:pPr>
        <w:rPr>
          <w:color w:val="000000" w:themeColor="text1"/>
        </w:rPr>
      </w:pPr>
      <w:r w:rsidRPr="00606D18">
        <w:rPr>
          <w:color w:val="000000" w:themeColor="text1"/>
        </w:rPr>
        <w:t>Podání odvolání žadatelem po obdržení rozhodnutí o odmítnutí informace nebo po marném uplynutí lhůty pro vyřízení žádosti (§ 16, odst. 2 zákona) – do 15 dnů.</w:t>
      </w:r>
    </w:p>
    <w:p w:rsidR="0015369F" w:rsidRPr="00606D18" w:rsidRDefault="0015369F" w:rsidP="00BC44BA">
      <w:pPr>
        <w:rPr>
          <w:color w:val="000000" w:themeColor="text1"/>
        </w:rPr>
      </w:pPr>
      <w:r w:rsidRPr="00606D18">
        <w:rPr>
          <w:color w:val="000000" w:themeColor="text1"/>
        </w:rPr>
        <w:t>Rozhodnutí odvolacího orgánu od předložení odvolání povinným subjektem – do 15 dnů.</w:t>
      </w:r>
    </w:p>
    <w:p w:rsidR="0015369F" w:rsidRPr="00606D18" w:rsidRDefault="0015369F" w:rsidP="00BC44BA">
      <w:pPr>
        <w:rPr>
          <w:color w:val="000000" w:themeColor="text1"/>
        </w:rPr>
      </w:pPr>
      <w:r w:rsidRPr="00606D18">
        <w:rPr>
          <w:color w:val="000000" w:themeColor="text1"/>
        </w:rPr>
        <w:t xml:space="preserve">Upřesnění nesrozumitelné nebo obecně formulované žádosti na výzvu obecního úřadu (§ 14, odst. 3, písm. a) zákona) – do 30 dnů od doručení výzvy. </w:t>
      </w:r>
    </w:p>
    <w:p w:rsidR="00411A32" w:rsidRDefault="00411A32" w:rsidP="00BC44BA">
      <w:pPr>
        <w:rPr>
          <w:b/>
          <w:color w:val="548DD4" w:themeColor="text2" w:themeTint="99"/>
          <w:sz w:val="28"/>
          <w:szCs w:val="28"/>
          <w:u w:val="single"/>
        </w:rPr>
      </w:pPr>
    </w:p>
    <w:p w:rsidR="00111D5C" w:rsidRPr="00111D5C" w:rsidRDefault="00111D5C" w:rsidP="00BC44BA">
      <w:pPr>
        <w:rPr>
          <w:b/>
          <w:color w:val="548DD4" w:themeColor="text2" w:themeTint="99"/>
          <w:sz w:val="28"/>
          <w:szCs w:val="28"/>
          <w:u w:val="single"/>
        </w:rPr>
      </w:pPr>
      <w:r w:rsidRPr="00111D5C">
        <w:rPr>
          <w:b/>
          <w:color w:val="548DD4" w:themeColor="text2" w:themeTint="99"/>
          <w:sz w:val="28"/>
          <w:szCs w:val="28"/>
          <w:u w:val="single"/>
        </w:rPr>
        <w:lastRenderedPageBreak/>
        <w:t>Příjem a vyřízení odvolání</w:t>
      </w:r>
    </w:p>
    <w:p w:rsidR="00111D5C" w:rsidRPr="00606D18" w:rsidRDefault="00111D5C" w:rsidP="00BC44BA">
      <w:pPr>
        <w:rPr>
          <w:color w:val="000000" w:themeColor="text1"/>
        </w:rPr>
      </w:pPr>
      <w:r w:rsidRPr="00606D18">
        <w:rPr>
          <w:color w:val="000000" w:themeColor="text1"/>
        </w:rPr>
        <w:t>Způsob odvolání a jeho obsah:</w:t>
      </w:r>
    </w:p>
    <w:p w:rsidR="00111D5C" w:rsidRPr="00606D18" w:rsidRDefault="00111D5C" w:rsidP="00111D5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odvolání se podává písemně hnědou doručenkou na adresu obecního úřadu,</w:t>
      </w:r>
    </w:p>
    <w:p w:rsidR="00111D5C" w:rsidRPr="00606D18" w:rsidRDefault="00111D5C" w:rsidP="00111D5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 xml:space="preserve">odvolání musí obsahovat popis žádosti o podání informace, které nebylo vyhověno, datum </w:t>
      </w:r>
      <w:r w:rsidR="00606D18">
        <w:rPr>
          <w:color w:val="000000" w:themeColor="text1"/>
        </w:rPr>
        <w:br/>
      </w:r>
      <w:r w:rsidRPr="00606D18">
        <w:rPr>
          <w:color w:val="000000" w:themeColor="text1"/>
        </w:rPr>
        <w:t>a místo podání, odůvodnění odvolání, podpis a bydliště žadatele.</w:t>
      </w:r>
    </w:p>
    <w:p w:rsidR="00111D5C" w:rsidRPr="00606D18" w:rsidRDefault="00111D5C" w:rsidP="00111D5C">
      <w:pPr>
        <w:rPr>
          <w:color w:val="000000" w:themeColor="text1"/>
        </w:rPr>
      </w:pPr>
      <w:r w:rsidRPr="00606D18">
        <w:rPr>
          <w:color w:val="000000" w:themeColor="text1"/>
        </w:rPr>
        <w:t>O odvolání rozhoduje:</w:t>
      </w:r>
    </w:p>
    <w:p w:rsidR="00111D5C" w:rsidRPr="00606D18" w:rsidRDefault="00111D5C" w:rsidP="00111D5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obecní zastupitelstvo – jedná-li se o informace spadající do samostatné působnosti obce,</w:t>
      </w:r>
    </w:p>
    <w:p w:rsidR="00111D5C" w:rsidRPr="00606D18" w:rsidRDefault="00111D5C" w:rsidP="00111D5C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606D18">
        <w:rPr>
          <w:color w:val="000000" w:themeColor="text1"/>
        </w:rPr>
        <w:t>krajský úřad – jde-li o informaci spadající do přenesené působnosti.</w:t>
      </w:r>
    </w:p>
    <w:p w:rsidR="00111D5C" w:rsidRPr="00606D18" w:rsidRDefault="00E26E27" w:rsidP="00111D5C">
      <w:pPr>
        <w:rPr>
          <w:color w:val="000000" w:themeColor="text1"/>
        </w:rPr>
      </w:pPr>
      <w:r w:rsidRPr="00606D18">
        <w:rPr>
          <w:color w:val="000000" w:themeColor="text1"/>
        </w:rPr>
        <w:t>O dovolání je nutné rozhodnout do 15 dnů od předložení rozhodujícímu subjektu. Pokud rozhodující subjekt v uvedené lhůtě o odvolání nerozhodl, má se za to, že vydal rozhodnutí, kterým se odvolání zamítá a napadené rozhodnutí potvrdil. Rozhodnutí o odmítnutí žádosti o poskytnutí informace je přezkoumatelné soudem.</w:t>
      </w:r>
    </w:p>
    <w:p w:rsidR="00E26E27" w:rsidRPr="00E26E27" w:rsidRDefault="00E26E27" w:rsidP="00111D5C">
      <w:pPr>
        <w:rPr>
          <w:b/>
          <w:color w:val="548DD4" w:themeColor="text2" w:themeTint="99"/>
          <w:sz w:val="28"/>
          <w:szCs w:val="28"/>
          <w:u w:val="single"/>
        </w:rPr>
      </w:pPr>
      <w:r w:rsidRPr="00E26E27">
        <w:rPr>
          <w:b/>
          <w:color w:val="548DD4" w:themeColor="text2" w:themeTint="99"/>
          <w:sz w:val="28"/>
          <w:szCs w:val="28"/>
          <w:u w:val="single"/>
        </w:rPr>
        <w:t>Sazby za poskytování informací</w:t>
      </w:r>
    </w:p>
    <w:p w:rsidR="00E26E27" w:rsidRPr="00606D18" w:rsidRDefault="00E26E27" w:rsidP="00111D5C">
      <w:pPr>
        <w:rPr>
          <w:color w:val="000000" w:themeColor="text1"/>
        </w:rPr>
      </w:pPr>
      <w:r w:rsidRPr="00606D18">
        <w:rPr>
          <w:color w:val="000000" w:themeColor="text1"/>
        </w:rPr>
        <w:t>Obec Dívčice je oprávněna podle § 17 zákona 106/1999 Sb., požadovat úhradu za poskytování těch informací, na něž se vztahuje informační povinnost. Výše úhrady nepřesahuje věcné náklady povinného subjektu.</w:t>
      </w:r>
    </w:p>
    <w:p w:rsidR="00E26E27" w:rsidRDefault="00E26E27" w:rsidP="00E26E27">
      <w:pPr>
        <w:rPr>
          <w:b/>
          <w:color w:val="000000" w:themeColor="text1"/>
        </w:rPr>
      </w:pPr>
      <w:r>
        <w:rPr>
          <w:b/>
          <w:color w:val="000000" w:themeColor="text1"/>
        </w:rPr>
        <w:t>Věcné náklady spojené s vytištěním informace, pořízení kopie nebo záznamu informace a zasláním informace žadateli zahrnují:</w:t>
      </w:r>
    </w:p>
    <w:p w:rsidR="00E26E27" w:rsidRPr="00606D18" w:rsidRDefault="00606D18" w:rsidP="00E26E27">
      <w:pPr>
        <w:rPr>
          <w:b/>
          <w:color w:val="000000" w:themeColor="text1"/>
        </w:rPr>
      </w:pPr>
      <w:r>
        <w:rPr>
          <w:b/>
          <w:color w:val="000000" w:themeColor="text1"/>
        </w:rPr>
        <w:t>Náklady na pořízení kopií:</w:t>
      </w:r>
      <w:r w:rsidR="00E26E27" w:rsidRPr="00606D18">
        <w:rPr>
          <w:color w:val="000000" w:themeColor="text1"/>
        </w:rPr>
        <w:t xml:space="preserve">   za pořízení jednostranné kopie A4 – 2,00 Kč</w:t>
      </w:r>
      <w:r w:rsidR="00E26E27" w:rsidRPr="00606D18">
        <w:rPr>
          <w:color w:val="000000" w:themeColor="text1"/>
        </w:rPr>
        <w:br/>
        <w:t xml:space="preserve">   za pořízení oboustranné kopie A4 -  3,00 Kč</w:t>
      </w:r>
      <w:r w:rsidR="00E26E27" w:rsidRPr="00606D18">
        <w:rPr>
          <w:color w:val="000000" w:themeColor="text1"/>
        </w:rPr>
        <w:br/>
        <w:t xml:space="preserve">   za pořízení jedné strany výtisku (kopie) A3 – 3,50 Kč</w:t>
      </w:r>
      <w:r w:rsidR="00E26E27" w:rsidRPr="00606D18">
        <w:rPr>
          <w:color w:val="000000" w:themeColor="text1"/>
        </w:rPr>
        <w:br/>
        <w:t xml:space="preserve">   za pořízení oboustranného výtisku A3 – 4,50 Kč</w:t>
      </w:r>
    </w:p>
    <w:p w:rsidR="00606D18" w:rsidRPr="00606D18" w:rsidRDefault="00606D18" w:rsidP="00E26E27">
      <w:pPr>
        <w:rPr>
          <w:b/>
          <w:color w:val="000000" w:themeColor="text1"/>
        </w:rPr>
      </w:pPr>
      <w:r w:rsidRPr="00606D18">
        <w:rPr>
          <w:b/>
          <w:color w:val="000000" w:themeColor="text1"/>
        </w:rPr>
        <w:t>Náklady na opatření technických nosičů dat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 xml:space="preserve">   za 1 ks CD ROM, pokud tuto formu vyžaduje žadatel – 6,00 Kč</w:t>
      </w:r>
    </w:p>
    <w:p w:rsidR="00606D18" w:rsidRPr="00606D18" w:rsidRDefault="00606D18" w:rsidP="00E26E27">
      <w:pPr>
        <w:rPr>
          <w:b/>
          <w:color w:val="000000" w:themeColor="text1"/>
        </w:rPr>
      </w:pPr>
      <w:r w:rsidRPr="00606D18">
        <w:rPr>
          <w:b/>
          <w:color w:val="000000" w:themeColor="text1"/>
        </w:rPr>
        <w:t>Ostatní vynaložené náklady</w:t>
      </w:r>
      <w:r>
        <w:rPr>
          <w:b/>
          <w:color w:val="000000" w:themeColor="text1"/>
        </w:rPr>
        <w:t>: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 xml:space="preserve">   dle skutečně vynaložených nákladů</w:t>
      </w:r>
    </w:p>
    <w:p w:rsidR="00606D18" w:rsidRPr="00606D18" w:rsidRDefault="00606D18" w:rsidP="00E26E27">
      <w:pPr>
        <w:rPr>
          <w:b/>
          <w:color w:val="000000" w:themeColor="text1"/>
        </w:rPr>
      </w:pPr>
      <w:r w:rsidRPr="00606D18">
        <w:rPr>
          <w:b/>
          <w:color w:val="000000" w:themeColor="text1"/>
        </w:rPr>
        <w:t>Náklady na admini</w:t>
      </w:r>
      <w:r>
        <w:rPr>
          <w:b/>
          <w:color w:val="000000" w:themeColor="text1"/>
        </w:rPr>
        <w:t>strativní zpracování informací: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 xml:space="preserve">   hodina administrativní práce 125,00 Kč/každá započatá hodina</w:t>
      </w:r>
    </w:p>
    <w:p w:rsidR="00606D18" w:rsidRDefault="00606D18" w:rsidP="00E26E27">
      <w:pPr>
        <w:rPr>
          <w:color w:val="000000" w:themeColor="text1"/>
        </w:rPr>
      </w:pPr>
      <w:r w:rsidRPr="00606D18">
        <w:rPr>
          <w:b/>
          <w:color w:val="000000" w:themeColor="text1"/>
        </w:rPr>
        <w:t xml:space="preserve">Náklady </w:t>
      </w:r>
      <w:r>
        <w:rPr>
          <w:b/>
          <w:color w:val="000000" w:themeColor="text1"/>
        </w:rPr>
        <w:t>na odeslání informace žadateli:</w:t>
      </w:r>
      <w:r>
        <w:rPr>
          <w:b/>
          <w:color w:val="000000" w:themeColor="text1"/>
        </w:rPr>
        <w:br/>
      </w:r>
      <w:r>
        <w:rPr>
          <w:color w:val="000000" w:themeColor="text1"/>
        </w:rPr>
        <w:t xml:space="preserve">   náklady na poštovní služby uplatňované podle ceníku České pošty, s.</w:t>
      </w:r>
      <w:r w:rsidR="00580CA8">
        <w:rPr>
          <w:color w:val="000000" w:themeColor="text1"/>
        </w:rPr>
        <w:t xml:space="preserve"> </w:t>
      </w:r>
      <w:r>
        <w:rPr>
          <w:color w:val="000000" w:themeColor="text1"/>
        </w:rPr>
        <w:t>p.</w:t>
      </w:r>
    </w:p>
    <w:p w:rsidR="00606D18" w:rsidRDefault="00606D18" w:rsidP="00E26E27">
      <w:pPr>
        <w:rPr>
          <w:b/>
          <w:color w:val="000000" w:themeColor="text1"/>
        </w:rPr>
      </w:pPr>
      <w:r w:rsidRPr="00606D18">
        <w:rPr>
          <w:b/>
          <w:color w:val="000000" w:themeColor="text1"/>
        </w:rPr>
        <w:t>Informace bude vydána až po prokazatelné úhradě požadovaných nákladů.</w:t>
      </w:r>
    </w:p>
    <w:p w:rsidR="00943679" w:rsidRDefault="00606D18" w:rsidP="00E26E27">
      <w:pPr>
        <w:rPr>
          <w:color w:val="000000" w:themeColor="text1"/>
        </w:rPr>
      </w:pPr>
      <w:r w:rsidRPr="00606D18">
        <w:rPr>
          <w:color w:val="000000" w:themeColor="text1"/>
        </w:rPr>
        <w:t>Milada Pokorná</w:t>
      </w:r>
      <w:r w:rsidRPr="00606D18">
        <w:rPr>
          <w:color w:val="000000" w:themeColor="text1"/>
        </w:rPr>
        <w:br/>
        <w:t>starostka obce</w:t>
      </w:r>
    </w:p>
    <w:p w:rsidR="00606D18" w:rsidRPr="00943679" w:rsidRDefault="00606D18" w:rsidP="00E26E27">
      <w:pPr>
        <w:rPr>
          <w:b/>
          <w:color w:val="000000" w:themeColor="text1"/>
        </w:rPr>
      </w:pPr>
      <w:r w:rsidRPr="00943679">
        <w:rPr>
          <w:b/>
          <w:color w:val="000000" w:themeColor="text1"/>
        </w:rPr>
        <w:t xml:space="preserve">Schváleno: zápis z jednání </w:t>
      </w:r>
      <w:r w:rsidR="00943679" w:rsidRPr="00943679">
        <w:rPr>
          <w:b/>
          <w:color w:val="000000" w:themeColor="text1"/>
        </w:rPr>
        <w:t>zastupitelstva usnesení č. 2/2011 ze dne 17.3.2011</w:t>
      </w:r>
    </w:p>
    <w:p w:rsidR="00EC0DAB" w:rsidRDefault="00EC0DAB" w:rsidP="00EC0DAB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O  B  E  C    D  Í  V Č  I  C  E , 373 48 Dívčice 41, okres České Budějovice</w:t>
      </w:r>
      <w:r>
        <w:rPr>
          <w:b/>
          <w:color w:val="548DD4" w:themeColor="text2" w:themeTint="99"/>
          <w:sz w:val="28"/>
          <w:szCs w:val="28"/>
        </w:rPr>
        <w:br/>
        <w:t xml:space="preserve">tel.: 387999260, E-mail: </w:t>
      </w:r>
      <w:hyperlink r:id="rId7" w:history="1">
        <w:r w:rsidRPr="00997EDE">
          <w:rPr>
            <w:rStyle w:val="Hypertextovodkaz"/>
            <w:b/>
            <w:color w:val="6666FF" w:themeColor="hyperlink" w:themeTint="99"/>
            <w:sz w:val="28"/>
            <w:szCs w:val="28"/>
          </w:rPr>
          <w:t>obecdivcice@volny.cz</w:t>
        </w:r>
      </w:hyperlink>
      <w:r>
        <w:rPr>
          <w:b/>
          <w:color w:val="548DD4" w:themeColor="text2" w:themeTint="99"/>
          <w:sz w:val="28"/>
          <w:szCs w:val="28"/>
        </w:rPr>
        <w:br/>
        <w:t>------------------------------------------------------------------------------------------------------</w:t>
      </w:r>
    </w:p>
    <w:p w:rsidR="00EC0DAB" w:rsidRDefault="00EC0DAB" w:rsidP="00EC0DAB">
      <w:r>
        <w:rPr>
          <w:b/>
          <w:sz w:val="28"/>
          <w:szCs w:val="28"/>
        </w:rPr>
        <w:t xml:space="preserve">Žádost </w:t>
      </w:r>
      <w:r w:rsidRPr="00EC0DAB">
        <w:t>o poskytnutí informace</w:t>
      </w:r>
      <w:r>
        <w:t xml:space="preserve"> podle zákona č. 106/1999 Sb., o svobodném přístupu k informacím</w:t>
      </w:r>
    </w:p>
    <w:p w:rsidR="00EC0DAB" w:rsidRDefault="00EC0DAB" w:rsidP="00EC0DAB"/>
    <w:p w:rsidR="00EC0DAB" w:rsidRPr="00580CA8" w:rsidRDefault="00EC0DAB" w:rsidP="00EC0DAB">
      <w:pPr>
        <w:rPr>
          <w:b/>
        </w:rPr>
      </w:pPr>
      <w:r w:rsidRPr="00580CA8">
        <w:rPr>
          <w:b/>
        </w:rPr>
        <w:t>Žadatel:</w:t>
      </w:r>
    </w:p>
    <w:p w:rsidR="00EC0DAB" w:rsidRPr="00580CA8" w:rsidRDefault="00EC0DAB" w:rsidP="00EC0DAB">
      <w:pPr>
        <w:rPr>
          <w:b/>
        </w:rPr>
      </w:pPr>
      <w:r w:rsidRPr="00580CA8">
        <w:rPr>
          <w:b/>
        </w:rPr>
        <w:t>Fyzická osoba</w:t>
      </w:r>
    </w:p>
    <w:p w:rsidR="00EC0DAB" w:rsidRDefault="00EC0DAB" w:rsidP="00EC0DAB">
      <w:r>
        <w:t xml:space="preserve">                        Jméno a příjmení: …………………………………………………… Rodné číslo: ……………………../………..</w:t>
      </w:r>
      <w:r>
        <w:br/>
        <w:t xml:space="preserve">                        Adresa: ……………………………………………………………………………………………………………………………</w:t>
      </w:r>
      <w:r>
        <w:br/>
        <w:t xml:space="preserve">                        Telefon: ……………………………………</w:t>
      </w:r>
      <w:r w:rsidR="0033059F">
        <w:t xml:space="preserve">… E–mail: </w:t>
      </w:r>
      <w:r>
        <w:t>…………………………………………………………………….</w:t>
      </w:r>
    </w:p>
    <w:p w:rsidR="00EC0DAB" w:rsidRPr="00580CA8" w:rsidRDefault="00EC0DAB" w:rsidP="00EC0DAB">
      <w:pPr>
        <w:rPr>
          <w:b/>
        </w:rPr>
      </w:pPr>
      <w:r w:rsidRPr="00580CA8">
        <w:rPr>
          <w:b/>
        </w:rPr>
        <w:t>Právnická osoba</w:t>
      </w:r>
    </w:p>
    <w:p w:rsidR="0033059F" w:rsidRDefault="0033059F" w:rsidP="00EC0DAB">
      <w:r>
        <w:t xml:space="preserve">                        Obchodní jméno: ………………………………………………….. IČ: …………………………………………………</w:t>
      </w:r>
      <w:r>
        <w:br/>
        <w:t xml:space="preserve">                        Jméno a příjmení zástupce pro jednání: …………………………………………………………………………</w:t>
      </w:r>
      <w:r>
        <w:br/>
        <w:t xml:space="preserve">                        Adresa: …………………………………………………………………………………………………………………………..</w:t>
      </w:r>
      <w:r>
        <w:br/>
        <w:t xml:space="preserve">                        Telefon: ……………………………………… E-mail: ……………………………………………………………………..</w:t>
      </w:r>
    </w:p>
    <w:p w:rsidR="0033059F" w:rsidRPr="00580CA8" w:rsidRDefault="0033059F" w:rsidP="00EC0DAB">
      <w:pPr>
        <w:rPr>
          <w:b/>
        </w:rPr>
      </w:pPr>
      <w:r w:rsidRPr="00580CA8">
        <w:rPr>
          <w:b/>
        </w:rPr>
        <w:t>Žádám o poskytnutí informace (podpis požadované informace):</w:t>
      </w:r>
    </w:p>
    <w:p w:rsidR="0033059F" w:rsidRDefault="0033059F" w:rsidP="00EC0DA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59F" w:rsidRPr="00580CA8" w:rsidRDefault="0033059F" w:rsidP="00EC0DAB">
      <w:pPr>
        <w:rPr>
          <w:b/>
        </w:rPr>
      </w:pPr>
      <w:r w:rsidRPr="00580CA8">
        <w:rPr>
          <w:b/>
        </w:rPr>
        <w:t>Způsob poskytnutí informace (vyznačte zvolený způsob):</w:t>
      </w:r>
    </w:p>
    <w:p w:rsidR="0033059F" w:rsidRDefault="0033059F" w:rsidP="0033059F">
      <w:pPr>
        <w:pStyle w:val="Odstavecseseznamem"/>
        <w:numPr>
          <w:ilvl w:val="0"/>
          <w:numId w:val="3"/>
        </w:numPr>
      </w:pPr>
      <w:r>
        <w:t>zaslat na dobírku na výše uvedenou adresu</w:t>
      </w:r>
    </w:p>
    <w:p w:rsidR="0033059F" w:rsidRDefault="0033059F" w:rsidP="0033059F">
      <w:pPr>
        <w:pStyle w:val="Odstavecseseznamem"/>
        <w:numPr>
          <w:ilvl w:val="0"/>
          <w:numId w:val="3"/>
        </w:numPr>
      </w:pPr>
      <w:r>
        <w:t>k osobnímu vyzvednutí v dudově obecního úřadu</w:t>
      </w:r>
    </w:p>
    <w:p w:rsidR="0033059F" w:rsidRDefault="0033059F" w:rsidP="0033059F"/>
    <w:p w:rsidR="00580CA8" w:rsidRDefault="0033059F" w:rsidP="0033059F">
      <w:pPr>
        <w:rPr>
          <w:b/>
          <w:sz w:val="18"/>
          <w:szCs w:val="18"/>
        </w:rPr>
      </w:pPr>
      <w:r>
        <w:t>Dne: ………………………………………………                                                        ……………………………………………………</w:t>
      </w:r>
      <w:r>
        <w:br/>
        <w:t xml:space="preserve">                                                                                                                                        podpis žadatele</w:t>
      </w:r>
      <w:r w:rsidR="00580CA8">
        <w:br/>
      </w:r>
    </w:p>
    <w:p w:rsidR="00411A32" w:rsidRDefault="00411A32" w:rsidP="0033059F">
      <w:pPr>
        <w:rPr>
          <w:b/>
          <w:sz w:val="18"/>
          <w:szCs w:val="18"/>
        </w:rPr>
      </w:pPr>
      <w:bookmarkStart w:id="0" w:name="_GoBack"/>
      <w:bookmarkEnd w:id="0"/>
    </w:p>
    <w:p w:rsidR="0033059F" w:rsidRDefault="00580CA8" w:rsidP="0033059F">
      <w:r w:rsidRPr="00580CA8">
        <w:rPr>
          <w:b/>
          <w:sz w:val="18"/>
          <w:szCs w:val="18"/>
        </w:rPr>
        <w:t>Poučení:</w:t>
      </w:r>
      <w:r>
        <w:rPr>
          <w:sz w:val="18"/>
          <w:szCs w:val="18"/>
        </w:rPr>
        <w:t xml:space="preserve"> V případě, že je žádost nesrozumitelná, není zřejmé, jaká informace je požadována, nebo je žádost formulována příliš  obecně, bude  žadatel  ve  stanovené  lhůtě  vyzván, aby  ji  upřesnil. V  případě, že  ji  neupřesní  do  30  dnů,  bude rozhodnuto o jejím odmítnutí. Po zpracování informace bude žadatel vyzván k úhradě nákladů vynaložených na zpracování a poskytnutí informace. Po provedení úhrady bude požadovaná informace, včetně příloh, poskytnuta způsobem, který žadatel uvedl v žádosti.</w:t>
      </w:r>
      <w:r w:rsidR="0033059F">
        <w:br/>
        <w:t xml:space="preserve">  </w:t>
      </w:r>
    </w:p>
    <w:p w:rsidR="00EC0DAB" w:rsidRPr="00EC0DAB" w:rsidRDefault="00EC0DAB" w:rsidP="00EC0DAB">
      <w:pPr>
        <w:rPr>
          <w:sz w:val="28"/>
          <w:szCs w:val="28"/>
        </w:rPr>
      </w:pPr>
    </w:p>
    <w:p w:rsidR="00606D18" w:rsidRDefault="00606D18" w:rsidP="00E26E27">
      <w:pPr>
        <w:rPr>
          <w:color w:val="000000" w:themeColor="text1"/>
        </w:rPr>
      </w:pPr>
    </w:p>
    <w:p w:rsidR="00606D18" w:rsidRPr="00606D18" w:rsidRDefault="00606D18" w:rsidP="00E26E27">
      <w:pPr>
        <w:rPr>
          <w:b/>
          <w:color w:val="000000" w:themeColor="text1"/>
        </w:rPr>
      </w:pPr>
    </w:p>
    <w:p w:rsidR="00606D18" w:rsidRDefault="00606D18" w:rsidP="00E26E27">
      <w:pPr>
        <w:rPr>
          <w:color w:val="000000" w:themeColor="text1"/>
        </w:rPr>
      </w:pPr>
    </w:p>
    <w:p w:rsidR="00606D18" w:rsidRPr="00606D18" w:rsidRDefault="00606D18" w:rsidP="00E26E27">
      <w:pPr>
        <w:rPr>
          <w:color w:val="000000" w:themeColor="text1"/>
        </w:rPr>
      </w:pPr>
    </w:p>
    <w:p w:rsidR="00E26E27" w:rsidRPr="00E26E27" w:rsidRDefault="00E26E27" w:rsidP="00E26E27">
      <w:pPr>
        <w:rPr>
          <w:b/>
          <w:color w:val="000000" w:themeColor="text1"/>
        </w:rPr>
      </w:pPr>
    </w:p>
    <w:p w:rsidR="00BC44BA" w:rsidRPr="00BC44BA" w:rsidRDefault="00BC44BA" w:rsidP="00BC44BA">
      <w:pPr>
        <w:jc w:val="center"/>
        <w:rPr>
          <w:b/>
          <w:color w:val="548DD4" w:themeColor="text2" w:themeTint="99"/>
          <w:sz w:val="28"/>
          <w:szCs w:val="28"/>
        </w:rPr>
      </w:pPr>
    </w:p>
    <w:sectPr w:rsidR="00BC44BA" w:rsidRPr="00BC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B4F"/>
    <w:multiLevelType w:val="hybridMultilevel"/>
    <w:tmpl w:val="62EA0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EF7"/>
    <w:multiLevelType w:val="hybridMultilevel"/>
    <w:tmpl w:val="82BA8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3786E"/>
    <w:multiLevelType w:val="hybridMultilevel"/>
    <w:tmpl w:val="F0629F5A"/>
    <w:lvl w:ilvl="0" w:tplc="6B922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A"/>
    <w:rsid w:val="00111D5C"/>
    <w:rsid w:val="0015369F"/>
    <w:rsid w:val="0033059F"/>
    <w:rsid w:val="0035066A"/>
    <w:rsid w:val="003F1153"/>
    <w:rsid w:val="00411A32"/>
    <w:rsid w:val="00563F33"/>
    <w:rsid w:val="00580CA8"/>
    <w:rsid w:val="00606D18"/>
    <w:rsid w:val="00702CBC"/>
    <w:rsid w:val="00943679"/>
    <w:rsid w:val="00AA2517"/>
    <w:rsid w:val="00BC44BA"/>
    <w:rsid w:val="00E26E27"/>
    <w:rsid w:val="00E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4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3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4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ecdivc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divcice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904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2011-03-15T14:03:00Z</dcterms:created>
  <dcterms:modified xsi:type="dcterms:W3CDTF">2011-03-17T06:10:00Z</dcterms:modified>
</cp:coreProperties>
</file>