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45" w:rsidRPr="00324AFE" w:rsidRDefault="00324AFE" w:rsidP="00324AFE">
      <w:pPr>
        <w:jc w:val="center"/>
        <w:rPr>
          <w:b/>
          <w:sz w:val="24"/>
          <w:szCs w:val="24"/>
        </w:rPr>
      </w:pPr>
      <w:r w:rsidRPr="00324AFE">
        <w:rPr>
          <w:b/>
          <w:sz w:val="24"/>
          <w:szCs w:val="24"/>
        </w:rPr>
        <w:t>OBEC DÍVČICE</w:t>
      </w:r>
    </w:p>
    <w:p w:rsidR="00324AFE" w:rsidRDefault="00324AFE" w:rsidP="00324AFE">
      <w:pPr>
        <w:jc w:val="center"/>
      </w:pPr>
      <w:r w:rsidRPr="00324AFE">
        <w:rPr>
          <w:b/>
        </w:rPr>
        <w:t>Obecně závazná vyhláška č. 3/2004</w:t>
      </w:r>
      <w:r>
        <w:br/>
        <w:t xml:space="preserve">o </w:t>
      </w:r>
      <w:proofErr w:type="gramStart"/>
      <w:r>
        <w:t>pravidlech  pro</w:t>
      </w:r>
      <w:proofErr w:type="gramEnd"/>
      <w:r>
        <w:t xml:space="preserve">  pohyb  psů  na  veřejném  prostranství  o zabezpečení veřejného pořádku a čistotě v obci</w:t>
      </w:r>
    </w:p>
    <w:p w:rsidR="00545147" w:rsidRDefault="00545147" w:rsidP="00324AFE"/>
    <w:p w:rsidR="00324AFE" w:rsidRDefault="00324AFE" w:rsidP="00324AFE">
      <w:r>
        <w:t xml:space="preserve">Zastupitelstvo obce Dívčice na svém zasedání dne </w:t>
      </w:r>
      <w:proofErr w:type="gramStart"/>
      <w:r>
        <w:t>13.12.2004</w:t>
      </w:r>
      <w:proofErr w:type="gramEnd"/>
      <w:r>
        <w:t xml:space="preserve"> se usneslo vydat na základě § 24 odst. 2 zákona č. 246/1992 Sb., na ochranu zvířat proti týrání, ve znění pozdějších předpisů a § 10 písm. a), c), d) a § 84 odst. 2 písm. i) zákona č. 128/2000 Sb., o obcích (obecní zařízení), ve znění pozdějších předpisů, tuto obecně závaznou vyhlášku (dále jen vyhlášku):</w:t>
      </w:r>
    </w:p>
    <w:p w:rsidR="00545147" w:rsidRDefault="00545147" w:rsidP="0042161B">
      <w:pPr>
        <w:jc w:val="center"/>
        <w:rPr>
          <w:b/>
        </w:rPr>
      </w:pPr>
    </w:p>
    <w:p w:rsidR="00324AFE" w:rsidRPr="0042161B" w:rsidRDefault="00324AFE" w:rsidP="0042161B">
      <w:pPr>
        <w:jc w:val="center"/>
        <w:rPr>
          <w:b/>
        </w:rPr>
      </w:pPr>
      <w:r w:rsidRPr="0042161B">
        <w:rPr>
          <w:b/>
        </w:rPr>
        <w:t>Čl. 1</w:t>
      </w:r>
      <w:r w:rsidRPr="0042161B">
        <w:rPr>
          <w:b/>
        </w:rPr>
        <w:br/>
        <w:t>Základní ustanovení</w:t>
      </w:r>
    </w:p>
    <w:p w:rsidR="00324AFE" w:rsidRDefault="00324AFE" w:rsidP="00324AFE">
      <w:r>
        <w:t xml:space="preserve">Tuto </w:t>
      </w:r>
      <w:r w:rsidR="00815972">
        <w:t xml:space="preserve"> </w:t>
      </w:r>
      <w:r>
        <w:t>vyhláškou</w:t>
      </w:r>
      <w:r w:rsidR="00815972">
        <w:t xml:space="preserve"> </w:t>
      </w:r>
      <w:r>
        <w:t xml:space="preserve"> se </w:t>
      </w:r>
      <w:r w:rsidR="00815972">
        <w:t xml:space="preserve"> </w:t>
      </w:r>
      <w:r>
        <w:t xml:space="preserve">upravují </w:t>
      </w:r>
      <w:r w:rsidR="00815972">
        <w:t xml:space="preserve"> </w:t>
      </w:r>
      <w:r>
        <w:t xml:space="preserve">pravidla </w:t>
      </w:r>
      <w:r w:rsidR="00815972">
        <w:t xml:space="preserve"> </w:t>
      </w:r>
      <w:r>
        <w:t xml:space="preserve">pro </w:t>
      </w:r>
      <w:r w:rsidR="00815972">
        <w:t xml:space="preserve"> </w:t>
      </w:r>
      <w:r>
        <w:t>pohyb</w:t>
      </w:r>
      <w:r w:rsidR="00815972">
        <w:t xml:space="preserve"> </w:t>
      </w:r>
      <w:r>
        <w:t xml:space="preserve"> psů</w:t>
      </w:r>
      <w:r w:rsidR="00815972">
        <w:t xml:space="preserve"> </w:t>
      </w:r>
      <w:r>
        <w:t xml:space="preserve"> na</w:t>
      </w:r>
      <w:r w:rsidR="00815972">
        <w:t xml:space="preserve"> </w:t>
      </w:r>
      <w:r>
        <w:t xml:space="preserve"> veřejném </w:t>
      </w:r>
      <w:r w:rsidR="00815972">
        <w:t xml:space="preserve"> </w:t>
      </w:r>
      <w:proofErr w:type="gramStart"/>
      <w:r>
        <w:t>prostranství</w:t>
      </w:r>
      <w:r w:rsidR="00815972">
        <w:rPr>
          <w:vertAlign w:val="superscript"/>
        </w:rPr>
        <w:t>1</w:t>
      </w:r>
      <w:r>
        <w:t xml:space="preserve"> </w:t>
      </w:r>
      <w:r w:rsidR="00815972">
        <w:t xml:space="preserve"> </w:t>
      </w:r>
      <w:r>
        <w:t xml:space="preserve">a </w:t>
      </w:r>
      <w:r w:rsidR="00815972">
        <w:t xml:space="preserve"> </w:t>
      </w:r>
      <w:r>
        <w:t>zabezpečení</w:t>
      </w:r>
      <w:proofErr w:type="gramEnd"/>
      <w:r>
        <w:t xml:space="preserve"> veřejného pořádku a čistoty v obci Dívčice.</w:t>
      </w:r>
    </w:p>
    <w:p w:rsidR="00324AFE" w:rsidRPr="0042161B" w:rsidRDefault="00324AFE" w:rsidP="0042161B">
      <w:pPr>
        <w:jc w:val="center"/>
        <w:rPr>
          <w:b/>
        </w:rPr>
      </w:pPr>
      <w:r w:rsidRPr="0042161B">
        <w:rPr>
          <w:b/>
        </w:rPr>
        <w:t>Čl. 2</w:t>
      </w:r>
      <w:r w:rsidRPr="0042161B">
        <w:rPr>
          <w:b/>
        </w:rPr>
        <w:br/>
        <w:t>Působnost vyhlášky</w:t>
      </w:r>
    </w:p>
    <w:p w:rsidR="00324AFE" w:rsidRDefault="00324AFE" w:rsidP="00324AFE">
      <w:r>
        <w:t>Vyhláška je závazná pro všechny fyzické a právnické osoby nacházející se na území obce Dívčice.</w:t>
      </w:r>
    </w:p>
    <w:p w:rsidR="0042161B" w:rsidRDefault="0042161B" w:rsidP="0042161B">
      <w:pPr>
        <w:jc w:val="center"/>
      </w:pPr>
      <w:r>
        <w:rPr>
          <w:b/>
        </w:rPr>
        <w:t>Čl. 3</w:t>
      </w:r>
      <w:r>
        <w:rPr>
          <w:b/>
        </w:rPr>
        <w:br/>
        <w:t xml:space="preserve">Pravidla pro pohyb psů                                                                </w:t>
      </w:r>
    </w:p>
    <w:p w:rsidR="0042161B" w:rsidRDefault="0023773B" w:rsidP="009E7D7B">
      <w:r>
        <w:t>(1)</w:t>
      </w:r>
      <w:r w:rsidR="0042161B">
        <w:t>Osoby</w:t>
      </w:r>
      <w:r w:rsidR="009E7D7B">
        <w:t xml:space="preserve"> uvedené v čl. 2 jsou povinny:                                                                                    </w:t>
      </w:r>
      <w:r>
        <w:t xml:space="preserve">                               </w:t>
      </w:r>
      <w:r w:rsidR="009E7D7B">
        <w:t xml:space="preserve"> </w:t>
      </w:r>
      <w:r>
        <w:t xml:space="preserve">    </w:t>
      </w:r>
      <w:r>
        <w:br/>
        <w:t xml:space="preserve">     </w:t>
      </w:r>
      <w:r w:rsidR="009E7D7B">
        <w:t>a) učinit taková opatření, aby nedocházelo k volnému pobíhání psů</w:t>
      </w:r>
      <w:r w:rsidR="0042161B">
        <w:t xml:space="preserve"> </w:t>
      </w:r>
      <w:r>
        <w:t xml:space="preserve">na veřejném prostranství, </w:t>
      </w:r>
      <w:r>
        <w:br/>
        <w:t xml:space="preserve">         kterým se rozumí pohyb psa bez doprovodu,</w:t>
      </w:r>
      <w:r>
        <w:br/>
        <w:t xml:space="preserve">     b) na veřejných prostranstvích opatřit psa náhubkem a vodit jej na vodítku.</w:t>
      </w:r>
    </w:p>
    <w:p w:rsidR="0023773B" w:rsidRDefault="0023773B" w:rsidP="0023773B">
      <w:pPr>
        <w:jc w:val="center"/>
        <w:rPr>
          <w:b/>
        </w:rPr>
      </w:pPr>
      <w:r w:rsidRPr="0023773B">
        <w:rPr>
          <w:b/>
        </w:rPr>
        <w:t>Čl. 4</w:t>
      </w:r>
      <w:r w:rsidRPr="0023773B">
        <w:rPr>
          <w:b/>
        </w:rPr>
        <w:br/>
        <w:t>Zabezpečení veřejného pořádku</w:t>
      </w:r>
      <w:r>
        <w:rPr>
          <w:b/>
        </w:rPr>
        <w:t xml:space="preserve"> </w:t>
      </w:r>
      <w:r w:rsidRPr="0023773B">
        <w:rPr>
          <w:b/>
        </w:rPr>
        <w:t>a čistoty veřejného prostranství</w:t>
      </w:r>
    </w:p>
    <w:p w:rsidR="00E943FB" w:rsidRDefault="0023773B" w:rsidP="0023773B">
      <w:r>
        <w:t xml:space="preserve">1)Oprávněné osoby jsou povinny zajistit, aby hospodářská zvířata nezhoršovala čistotu a bezpečnost </w:t>
      </w:r>
      <w:r>
        <w:br/>
        <w:t xml:space="preserve">    na veřejných prostranstvích.</w:t>
      </w:r>
      <w:r>
        <w:br/>
        <w:t xml:space="preserve">2)Osoby uvedené v čl. 2 jsou povinny učinit taková opatření, aby nedocházelo k volnému pobíhání </w:t>
      </w:r>
      <w:r>
        <w:br/>
        <w:t xml:space="preserve">    hospodářských zvířat po veřejném prostranství, které je vyjmenováno v příloze č. 1, která je </w:t>
      </w:r>
      <w:r>
        <w:br/>
        <w:t xml:space="preserve">    součástí této Obecně závazné vyhlášky.</w:t>
      </w:r>
      <w:r>
        <w:br/>
        <w:t>3)Volným pohybem hospodářských zvířat po veřejném prostranství se rozumí jakýkoliv pohyb po</w:t>
      </w:r>
      <w:r>
        <w:br/>
        <w:t xml:space="preserve">    veřejném prostranství bez dohledu oprávněných osob. </w:t>
      </w:r>
      <w:r>
        <w:br/>
        <w:t>4)Hospodářskými zvířaty se pro potřebu této vyhlášky rozumí zejména následující druhy zvířat:</w:t>
      </w:r>
      <w:r w:rsidR="00E943FB">
        <w:br/>
        <w:t xml:space="preserve">    koně, skot, ovce, kozy, prasata, kur domácí, krůty, kachny, husy.</w:t>
      </w:r>
    </w:p>
    <w:p w:rsidR="00545147" w:rsidRDefault="00545147" w:rsidP="0023773B"/>
    <w:p w:rsidR="00E943FB" w:rsidRPr="00E943FB" w:rsidRDefault="00E943FB" w:rsidP="00E943FB">
      <w:pPr>
        <w:jc w:val="center"/>
        <w:rPr>
          <w:b/>
        </w:rPr>
      </w:pPr>
      <w:r w:rsidRPr="00E943FB">
        <w:rPr>
          <w:b/>
        </w:rPr>
        <w:lastRenderedPageBreak/>
        <w:t>Čl. 5</w:t>
      </w:r>
      <w:r w:rsidRPr="00E943FB">
        <w:rPr>
          <w:b/>
        </w:rPr>
        <w:br/>
        <w:t>Sankce</w:t>
      </w:r>
    </w:p>
    <w:p w:rsidR="0023773B" w:rsidRPr="0023773B" w:rsidRDefault="00E943FB" w:rsidP="0023773B">
      <w:r>
        <w:t xml:space="preserve">1)Porušení povinností stanovených touto vyhláškou se u fyzických osob posuzuje jako přestupek, </w:t>
      </w:r>
      <w:r w:rsidR="00545147">
        <w:br/>
        <w:t xml:space="preserve">    </w:t>
      </w:r>
      <w:r>
        <w:t>nejde-li o jiný správní delikt postižitelný podle zvláštních předpisů nebo o trestný čin</w:t>
      </w:r>
      <w:r>
        <w:rPr>
          <w:vertAlign w:val="superscript"/>
        </w:rPr>
        <w:t xml:space="preserve">2 </w:t>
      </w:r>
      <w:r>
        <w:rPr>
          <w:b/>
        </w:rPr>
        <w:t>.</w:t>
      </w:r>
      <w:r w:rsidR="00545147">
        <w:rPr>
          <w:b/>
        </w:rPr>
        <w:br/>
      </w:r>
      <w:r w:rsidR="00545147">
        <w:t xml:space="preserve">2)Kontrolu dodržování této vyhlášky, jakož i opatření k nápravě zjištěných nedostatků bude provádět </w:t>
      </w:r>
      <w:r w:rsidR="00545147">
        <w:br/>
        <w:t xml:space="preserve">  obec Dívčice</w:t>
      </w:r>
      <w:r w:rsidR="0023773B" w:rsidRPr="0023773B">
        <w:rPr>
          <w:b/>
        </w:rPr>
        <w:br/>
      </w:r>
    </w:p>
    <w:p w:rsidR="00324AFE" w:rsidRDefault="00545147" w:rsidP="00815972">
      <w:pPr>
        <w:jc w:val="center"/>
        <w:rPr>
          <w:b/>
        </w:rPr>
      </w:pPr>
      <w:r w:rsidRPr="00815972">
        <w:rPr>
          <w:b/>
        </w:rPr>
        <w:t>Čl. 6</w:t>
      </w:r>
      <w:r w:rsidRPr="00815972">
        <w:rPr>
          <w:b/>
        </w:rPr>
        <w:br/>
        <w:t>Zrušovací ustanovení</w:t>
      </w:r>
    </w:p>
    <w:p w:rsidR="00815972" w:rsidRDefault="00815972" w:rsidP="00815972">
      <w:r>
        <w:t>Zrušuje se Obecně závazná vyhláška o všeobecné čistotě z roku 1995.</w:t>
      </w:r>
    </w:p>
    <w:p w:rsidR="00815972" w:rsidRPr="00815972" w:rsidRDefault="00815972" w:rsidP="00815972">
      <w:pPr>
        <w:jc w:val="center"/>
        <w:rPr>
          <w:b/>
        </w:rPr>
      </w:pPr>
      <w:r w:rsidRPr="00815972">
        <w:rPr>
          <w:b/>
        </w:rPr>
        <w:t>Čl. 7</w:t>
      </w:r>
      <w:r w:rsidRPr="00815972">
        <w:rPr>
          <w:b/>
        </w:rPr>
        <w:br/>
        <w:t>Účinnost</w:t>
      </w:r>
    </w:p>
    <w:p w:rsidR="00815972" w:rsidRDefault="00815972" w:rsidP="00815972">
      <w:r>
        <w:t>Tato obecně závazná vyhláška nabývá účinnosti patnáctým dnem po vyhlášení.</w:t>
      </w:r>
    </w:p>
    <w:p w:rsidR="00815972" w:rsidRPr="00815972" w:rsidRDefault="00815972" w:rsidP="00815972"/>
    <w:p w:rsidR="00545147" w:rsidRDefault="00545147" w:rsidP="00815972"/>
    <w:p w:rsidR="00815972" w:rsidRDefault="00815972" w:rsidP="00815972">
      <w:r>
        <w:t>………………………………………………                                                                  ………………………………………………</w:t>
      </w:r>
      <w:r>
        <w:br/>
        <w:t xml:space="preserve">Pavel Voves, </w:t>
      </w:r>
      <w:proofErr w:type="gramStart"/>
      <w:r>
        <w:t>starosta                                                                                   Zdeněk</w:t>
      </w:r>
      <w:proofErr w:type="gramEnd"/>
      <w:r>
        <w:t xml:space="preserve"> </w:t>
      </w:r>
      <w:proofErr w:type="spellStart"/>
      <w:r>
        <w:t>Jůsko</w:t>
      </w:r>
      <w:proofErr w:type="spellEnd"/>
      <w:r>
        <w:t>, místostarosta</w:t>
      </w:r>
    </w:p>
    <w:p w:rsidR="00815972" w:rsidRDefault="00815972" w:rsidP="00815972"/>
    <w:p w:rsidR="00815972" w:rsidRDefault="00815972" w:rsidP="00815972"/>
    <w:p w:rsidR="00815972" w:rsidRDefault="00815972" w:rsidP="00815972">
      <w:r>
        <w:t xml:space="preserve">Vyvěšeno na úřední desce dne: </w:t>
      </w:r>
      <w:proofErr w:type="gramStart"/>
      <w:r>
        <w:t>14.12.2004</w:t>
      </w:r>
      <w:proofErr w:type="gramEnd"/>
      <w:r>
        <w:br/>
        <w:t xml:space="preserve">Sejmuto z úřední desky:              </w:t>
      </w:r>
      <w:proofErr w:type="gramStart"/>
      <w:r>
        <w:t>30.12.2004</w:t>
      </w:r>
      <w:proofErr w:type="gramEnd"/>
      <w:r>
        <w:t xml:space="preserve"> </w:t>
      </w:r>
    </w:p>
    <w:p w:rsidR="00815972" w:rsidRDefault="00815972" w:rsidP="00815972"/>
    <w:p w:rsidR="00545147" w:rsidRDefault="00545147" w:rsidP="00324AFE">
      <w:pPr>
        <w:jc w:val="center"/>
      </w:pPr>
    </w:p>
    <w:p w:rsidR="00815972" w:rsidRDefault="00815972" w:rsidP="00815972"/>
    <w:p w:rsidR="00815972" w:rsidRDefault="00815972" w:rsidP="00815972"/>
    <w:p w:rsidR="00815972" w:rsidRDefault="00815972" w:rsidP="00815972"/>
    <w:p w:rsidR="00D81852" w:rsidRDefault="00D81852" w:rsidP="00815972"/>
    <w:p w:rsidR="00D81852" w:rsidRDefault="00D81852" w:rsidP="00815972"/>
    <w:p w:rsidR="00815972" w:rsidRDefault="00815972" w:rsidP="00815972">
      <w:pPr>
        <w:rPr>
          <w:sz w:val="18"/>
          <w:szCs w:val="18"/>
        </w:rPr>
      </w:pPr>
      <w:r>
        <w:t>___________________________</w:t>
      </w:r>
      <w:r>
        <w:br/>
      </w:r>
      <w:r>
        <w:rPr>
          <w:vertAlign w:val="superscript"/>
        </w:rPr>
        <w:t xml:space="preserve">1 </w:t>
      </w:r>
      <w:r w:rsidRPr="00815972">
        <w:rPr>
          <w:sz w:val="18"/>
          <w:szCs w:val="18"/>
        </w:rPr>
        <w:t>Veřejným prostranstvím jsou dle § 34 zákona č. 128/2000Sb., o obcích (obecní zařízení)</w:t>
      </w:r>
      <w:r>
        <w:rPr>
          <w:sz w:val="18"/>
          <w:szCs w:val="18"/>
        </w:rPr>
        <w:t xml:space="preserve">, ve znění pozdějších předpisů, </w:t>
      </w:r>
      <w:r>
        <w:rPr>
          <w:sz w:val="18"/>
          <w:szCs w:val="18"/>
        </w:rPr>
        <w:br/>
        <w:t xml:space="preserve">   všechna náměstí, ulice, tržiště, chodníky, veřejná zeleň, parky a další prostory přístupné každému bez omezení, tedy </w:t>
      </w:r>
      <w:r>
        <w:rPr>
          <w:sz w:val="18"/>
          <w:szCs w:val="18"/>
        </w:rPr>
        <w:br/>
        <w:t xml:space="preserve">   sloužící obecnému užívání, a to bez ohledu na vlastnictví k tomuto prostoru. </w:t>
      </w:r>
    </w:p>
    <w:p w:rsidR="00815972" w:rsidRDefault="00815972" w:rsidP="00815972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>Zákon č. 200/1990 Sb., o přestupcích, ve znění pozdějších předpisů.</w:t>
      </w:r>
    </w:p>
    <w:p w:rsidR="00D81852" w:rsidRDefault="00D81852" w:rsidP="00D81852">
      <w:pPr>
        <w:jc w:val="center"/>
        <w:rPr>
          <w:b/>
        </w:rPr>
      </w:pPr>
      <w:r w:rsidRPr="00D81852">
        <w:rPr>
          <w:b/>
        </w:rPr>
        <w:lastRenderedPageBreak/>
        <w:t>PŘÍLOHA č. 1</w:t>
      </w:r>
      <w:r>
        <w:rPr>
          <w:b/>
        </w:rPr>
        <w:br/>
        <w:t>k Obecně závazné vyhlášce č. 3/2004</w:t>
      </w:r>
    </w:p>
    <w:p w:rsidR="00D81852" w:rsidRDefault="00D81852" w:rsidP="00D81852">
      <w:r w:rsidRPr="00D81852">
        <w:rPr>
          <w:u w:val="single"/>
        </w:rPr>
        <w:t>Seznam pozemků tvořících veřejné prostranství:</w:t>
      </w:r>
    </w:p>
    <w:p w:rsidR="00D81852" w:rsidRDefault="00D81852" w:rsidP="00D81852"/>
    <w:p w:rsidR="00D81852" w:rsidRDefault="00D81852" w:rsidP="00D81852">
      <w:r>
        <w:t>1)silnice a místní komunikace</w:t>
      </w:r>
    </w:p>
    <w:p w:rsidR="00D81852" w:rsidRDefault="00D81852" w:rsidP="00D81852">
      <w:r>
        <w:t xml:space="preserve">2)náves v Dívčicích, České Lhotě, Dubenci, Novosedlech a ve </w:t>
      </w:r>
      <w:proofErr w:type="spellStart"/>
      <w:r>
        <w:t>Zbudově</w:t>
      </w:r>
      <w:proofErr w:type="spellEnd"/>
    </w:p>
    <w:p w:rsidR="00D81852" w:rsidRDefault="00D81852" w:rsidP="00D81852">
      <w:r>
        <w:t>3)parky, zelené plochy, odstavné plochy, parkoviště a ostatní veřejná prostranství parcelních čísel:</w:t>
      </w:r>
    </w:p>
    <w:p w:rsidR="00D81852" w:rsidRDefault="00D81852" w:rsidP="00D81852">
      <w:r>
        <w:t xml:space="preserve">   Dívčice – nádraží:</w:t>
      </w:r>
      <w:r>
        <w:br/>
        <w:t xml:space="preserve">  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383/35, 327, 358, 383/9, 349/2, 384/2, 346, 359, 1681, 1686/3, 299/2, 380/9, 380/2.</w:t>
      </w:r>
    </w:p>
    <w:p w:rsidR="00D81852" w:rsidRDefault="00D81852" w:rsidP="00D81852">
      <w:r>
        <w:t xml:space="preserve">   Dívčice – ves</w:t>
      </w:r>
      <w:r>
        <w:br/>
        <w:t xml:space="preserve">  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</w:t>
      </w:r>
      <w:r w:rsidR="00887B3E">
        <w:t>21/1, 23, 22, 2, 24, 40, 76, 71, 83.</w:t>
      </w:r>
    </w:p>
    <w:p w:rsidR="00887B3E" w:rsidRDefault="00887B3E" w:rsidP="00D81852">
      <w:r>
        <w:t xml:space="preserve">   Česká Lhota</w:t>
      </w:r>
      <w:r>
        <w:br/>
      </w:r>
      <w:r w:rsidR="00A955B9">
        <w:t xml:space="preserve">   </w:t>
      </w:r>
      <w:proofErr w:type="spellStart"/>
      <w:r w:rsidR="00A955B9">
        <w:t>parc</w:t>
      </w:r>
      <w:proofErr w:type="spellEnd"/>
      <w:r w:rsidR="00A955B9">
        <w:t xml:space="preserve">. </w:t>
      </w:r>
      <w:proofErr w:type="gramStart"/>
      <w:r w:rsidR="00A955B9">
        <w:t>č.</w:t>
      </w:r>
      <w:proofErr w:type="gramEnd"/>
      <w:r w:rsidR="00A955B9">
        <w:t xml:space="preserve"> 417, 1697, 399, 487, 484, 485, 486, 454, 455, 452, 444, 581, 1696/1.</w:t>
      </w:r>
    </w:p>
    <w:p w:rsidR="00A955B9" w:rsidRDefault="00A955B9" w:rsidP="00D81852">
      <w:r>
        <w:t xml:space="preserve">   Dubenec</w:t>
      </w:r>
      <w:r>
        <w:br/>
        <w:t xml:space="preserve">  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238/1, 136, 230, 121/1, 277/2, 284, 285, 209, 181.</w:t>
      </w:r>
    </w:p>
    <w:p w:rsidR="00A955B9" w:rsidRDefault="00A955B9" w:rsidP="00D81852">
      <w:r>
        <w:t xml:space="preserve">   Novosedly</w:t>
      </w:r>
      <w:r>
        <w:br/>
        <w:t xml:space="preserve">  761/1, 667/1, 752/1, 753, 674, 675, 777, 1688/2, 752/1, 1692, 742.</w:t>
      </w:r>
    </w:p>
    <w:p w:rsidR="00A955B9" w:rsidRDefault="00A955B9" w:rsidP="00D81852">
      <w:r>
        <w:t xml:space="preserve">   </w:t>
      </w:r>
      <w:proofErr w:type="spellStart"/>
      <w:r>
        <w:t>Zbudov</w:t>
      </w:r>
      <w:proofErr w:type="spellEnd"/>
      <w:r>
        <w:br/>
        <w:t xml:space="preserve">  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946, 953, 867, 919, 884, 1033, 1035, 1032/1, 1220, 1219, 1057, 1058, 1709, 1218, 1244,</w:t>
      </w:r>
      <w:r>
        <w:br/>
        <w:t xml:space="preserve">  </w:t>
      </w:r>
      <w:bookmarkStart w:id="0" w:name="_GoBack"/>
      <w:bookmarkEnd w:id="0"/>
      <w:r>
        <w:t xml:space="preserve"> 1011, 860, 1012, 1217, 1216, 1048/1, 866, 1209/2, 1210/2, 868/2, 867.</w:t>
      </w:r>
    </w:p>
    <w:p w:rsidR="00D81852" w:rsidRPr="00D81852" w:rsidRDefault="00D81852" w:rsidP="00D81852">
      <w:r>
        <w:t xml:space="preserve">  </w:t>
      </w:r>
    </w:p>
    <w:p w:rsidR="00D81852" w:rsidRDefault="00D81852" w:rsidP="00815972">
      <w:pPr>
        <w:rPr>
          <w:sz w:val="18"/>
          <w:szCs w:val="18"/>
        </w:rPr>
      </w:pPr>
    </w:p>
    <w:p w:rsidR="00D81852" w:rsidRDefault="00D81852" w:rsidP="00815972">
      <w:pPr>
        <w:rPr>
          <w:sz w:val="18"/>
          <w:szCs w:val="18"/>
        </w:rPr>
      </w:pPr>
    </w:p>
    <w:p w:rsidR="00D81852" w:rsidRPr="00815972" w:rsidRDefault="00D81852" w:rsidP="00815972">
      <w:pPr>
        <w:rPr>
          <w:sz w:val="18"/>
          <w:szCs w:val="18"/>
        </w:rPr>
      </w:pPr>
    </w:p>
    <w:sectPr w:rsidR="00D81852" w:rsidRPr="0081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BCD"/>
    <w:multiLevelType w:val="hybridMultilevel"/>
    <w:tmpl w:val="D640DDEA"/>
    <w:lvl w:ilvl="0" w:tplc="62B2A5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B36FA"/>
    <w:multiLevelType w:val="hybridMultilevel"/>
    <w:tmpl w:val="C130F550"/>
    <w:lvl w:ilvl="0" w:tplc="FE189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263CE"/>
    <w:multiLevelType w:val="hybridMultilevel"/>
    <w:tmpl w:val="4AA295EE"/>
    <w:lvl w:ilvl="0" w:tplc="03DC5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E29C6"/>
    <w:multiLevelType w:val="hybridMultilevel"/>
    <w:tmpl w:val="5EB0E2F4"/>
    <w:lvl w:ilvl="0" w:tplc="E51CF93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F0BB6"/>
    <w:multiLevelType w:val="hybridMultilevel"/>
    <w:tmpl w:val="34447A70"/>
    <w:lvl w:ilvl="0" w:tplc="EC1A3E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C7FEE"/>
    <w:multiLevelType w:val="hybridMultilevel"/>
    <w:tmpl w:val="0470B3A4"/>
    <w:lvl w:ilvl="0" w:tplc="9D94AD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52D75"/>
    <w:multiLevelType w:val="hybridMultilevel"/>
    <w:tmpl w:val="BCD02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E35E5"/>
    <w:multiLevelType w:val="hybridMultilevel"/>
    <w:tmpl w:val="A7C83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E"/>
    <w:rsid w:val="0023773B"/>
    <w:rsid w:val="00241615"/>
    <w:rsid w:val="00324AFE"/>
    <w:rsid w:val="0042161B"/>
    <w:rsid w:val="00545147"/>
    <w:rsid w:val="00815972"/>
    <w:rsid w:val="00887B3E"/>
    <w:rsid w:val="009E7D7B"/>
    <w:rsid w:val="00A955B9"/>
    <w:rsid w:val="00D81852"/>
    <w:rsid w:val="00DD3C45"/>
    <w:rsid w:val="00E943FB"/>
    <w:rsid w:val="00EC02A4"/>
    <w:rsid w:val="00FA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2011-03-04T12:34:00Z</dcterms:created>
  <dcterms:modified xsi:type="dcterms:W3CDTF">2011-03-07T14:03:00Z</dcterms:modified>
</cp:coreProperties>
</file>